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80D" w:rsidRDefault="00AA480D" w:rsidP="00AA480D">
      <w:pPr>
        <w:jc w:val="center"/>
        <w:rPr>
          <w:rFonts w:cstheme="minorHAnsi"/>
          <w:b/>
        </w:rPr>
      </w:pPr>
      <w:r>
        <w:rPr>
          <w:rFonts w:cstheme="minorHAnsi"/>
          <w:b/>
          <w:noProof/>
          <w:lang w:eastAsia="en-GB"/>
        </w:rPr>
        <w:drawing>
          <wp:inline distT="0" distB="0" distL="0" distR="0">
            <wp:extent cx="3778337" cy="1162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be logo fin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6828" cy="1164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480D" w:rsidRDefault="00AA480D" w:rsidP="00D17B9C">
      <w:pPr>
        <w:rPr>
          <w:rFonts w:cstheme="minorHAnsi"/>
          <w:b/>
        </w:rPr>
      </w:pPr>
    </w:p>
    <w:p w:rsidR="00D17B9C" w:rsidRPr="0055250C" w:rsidRDefault="00AA480D" w:rsidP="00AA480D">
      <w:pPr>
        <w:spacing w:line="360" w:lineRule="auto"/>
        <w:jc w:val="center"/>
        <w:rPr>
          <w:rFonts w:cstheme="minorHAnsi"/>
          <w:b/>
        </w:rPr>
      </w:pPr>
      <w:r w:rsidRPr="00A148B7">
        <w:rPr>
          <w:b/>
        </w:rPr>
        <w:t xml:space="preserve">Roles and responsibilities of the </w:t>
      </w:r>
      <w:r>
        <w:rPr>
          <w:b/>
        </w:rPr>
        <w:t xml:space="preserve">Vice President, </w:t>
      </w:r>
      <w:r w:rsidR="00F9280F">
        <w:rPr>
          <w:b/>
        </w:rPr>
        <w:t>Education &amp; Practitioner Learning</w:t>
      </w:r>
    </w:p>
    <w:p w:rsidR="005D2498" w:rsidRDefault="005D2498" w:rsidP="00D17B9C">
      <w:pPr>
        <w:rPr>
          <w:rFonts w:cstheme="minorHAnsi"/>
        </w:rPr>
      </w:pPr>
      <w:r>
        <w:rPr>
          <w:rFonts w:cstheme="minorHAnsi"/>
        </w:rPr>
        <w:t xml:space="preserve">As part of the Institute for Small Business and Entrepreneurship Executive Board, the VP </w:t>
      </w:r>
      <w:r w:rsidR="00F9280F">
        <w:rPr>
          <w:rFonts w:cstheme="minorHAnsi"/>
        </w:rPr>
        <w:t>Education &amp; Practitioner Learning</w:t>
      </w:r>
      <w:r>
        <w:rPr>
          <w:rFonts w:cstheme="minorHAnsi"/>
        </w:rPr>
        <w:t xml:space="preserve"> is responsible for representing the </w:t>
      </w:r>
      <w:r w:rsidR="00F9280F">
        <w:rPr>
          <w:rFonts w:cstheme="minorHAnsi"/>
        </w:rPr>
        <w:t>education and practitioner learning</w:t>
      </w:r>
      <w:r>
        <w:rPr>
          <w:rFonts w:cstheme="minorHAnsi"/>
        </w:rPr>
        <w:t xml:space="preserve"> agenda of the Institute’s members. The VP has direct responsibility for the Institute’s </w:t>
      </w:r>
      <w:r w:rsidR="00F9280F">
        <w:rPr>
          <w:rFonts w:cstheme="minorHAnsi"/>
        </w:rPr>
        <w:t xml:space="preserve">links with the education environment </w:t>
      </w:r>
      <w:r>
        <w:rPr>
          <w:rFonts w:cstheme="minorHAnsi"/>
        </w:rPr>
        <w:t>an</w:t>
      </w:r>
      <w:r w:rsidR="00F9280F">
        <w:rPr>
          <w:rFonts w:cstheme="minorHAnsi"/>
        </w:rPr>
        <w:t>d to use their expertise in the education and practitioner learning</w:t>
      </w:r>
      <w:r>
        <w:rPr>
          <w:rFonts w:cstheme="minorHAnsi"/>
        </w:rPr>
        <w:t xml:space="preserve"> arena</w:t>
      </w:r>
      <w:r w:rsidR="0024744B">
        <w:rPr>
          <w:rFonts w:cstheme="minorHAnsi"/>
        </w:rPr>
        <w:t>s</w:t>
      </w:r>
      <w:r>
        <w:rPr>
          <w:rFonts w:cstheme="minorHAnsi"/>
        </w:rPr>
        <w:t xml:space="preserve"> to jointly represent and inform the Institute’s membership in all matters of small business and entrepreneurship</w:t>
      </w:r>
      <w:r w:rsidR="00F9280F">
        <w:rPr>
          <w:rFonts w:cstheme="minorHAnsi"/>
        </w:rPr>
        <w:t xml:space="preserve"> education.</w:t>
      </w:r>
    </w:p>
    <w:p w:rsidR="00D17B9C" w:rsidRPr="0055250C" w:rsidRDefault="005D2498" w:rsidP="00D17B9C">
      <w:pPr>
        <w:rPr>
          <w:rFonts w:cstheme="minorHAnsi"/>
        </w:rPr>
      </w:pPr>
      <w:r>
        <w:rPr>
          <w:rFonts w:cstheme="minorHAnsi"/>
        </w:rPr>
        <w:t xml:space="preserve">The VP </w:t>
      </w:r>
      <w:r w:rsidR="00F9280F">
        <w:rPr>
          <w:rFonts w:cstheme="minorHAnsi"/>
        </w:rPr>
        <w:t>Education &amp; Practitioner Learning</w:t>
      </w:r>
      <w:r>
        <w:rPr>
          <w:rFonts w:cstheme="minorHAnsi"/>
        </w:rPr>
        <w:t xml:space="preserve"> is a Board Trustee of the Institute and joins the Executive Board (consisting of the ISBE President, </w:t>
      </w:r>
      <w:r w:rsidR="0024744B">
        <w:rPr>
          <w:rFonts w:cstheme="minorHAnsi"/>
        </w:rPr>
        <w:t xml:space="preserve">ISBE Deputy President, VP Communities, </w:t>
      </w:r>
      <w:r>
        <w:rPr>
          <w:rFonts w:cstheme="minorHAnsi"/>
        </w:rPr>
        <w:t>VP Edu</w:t>
      </w:r>
      <w:r w:rsidR="00F9280F">
        <w:rPr>
          <w:rFonts w:cstheme="minorHAnsi"/>
        </w:rPr>
        <w:t xml:space="preserve">cation &amp; Practitioner Learning, </w:t>
      </w:r>
      <w:r>
        <w:rPr>
          <w:rFonts w:cstheme="minorHAnsi"/>
        </w:rPr>
        <w:t xml:space="preserve">VP Policy &amp; Practice and the ISBE Treasurer). </w:t>
      </w:r>
    </w:p>
    <w:p w:rsidR="00D17B9C" w:rsidRPr="0055250C" w:rsidRDefault="00D17B9C" w:rsidP="00D17B9C">
      <w:pPr>
        <w:rPr>
          <w:rFonts w:cstheme="minorHAnsi"/>
          <w:b/>
        </w:rPr>
      </w:pPr>
      <w:r w:rsidRPr="0055250C">
        <w:rPr>
          <w:rFonts w:cstheme="minorHAnsi"/>
          <w:b/>
        </w:rPr>
        <w:t>Key responsibilities</w:t>
      </w:r>
    </w:p>
    <w:p w:rsidR="00EF6BAF" w:rsidRDefault="00EF6BAF" w:rsidP="0008443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represent ISBE in the fields of education and practitioner learning</w:t>
      </w:r>
    </w:p>
    <w:p w:rsidR="00AC2AC3" w:rsidRDefault="00EF6BAF" w:rsidP="0008443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 xml:space="preserve">To ensure that ISBE members’ feedback is obtained and incorporated into significant </w:t>
      </w:r>
      <w:r w:rsidR="00AC2AC3">
        <w:rPr>
          <w:rFonts w:cstheme="minorHAnsi"/>
        </w:rPr>
        <w:t>enterprise education consultations</w:t>
      </w:r>
    </w:p>
    <w:p w:rsidR="00AC2AC3" w:rsidRDefault="00AC2AC3" w:rsidP="00084434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To nurture and develop ISBE’s contribution to small business and entrepreneurship education and practitioner learning, supporting the growth of the major Enterprise Education track at Conference</w:t>
      </w:r>
    </w:p>
    <w:p w:rsidR="00D25943" w:rsidRPr="0055250C" w:rsidRDefault="0024744B" w:rsidP="00084434">
      <w:pPr>
        <w:pStyle w:val="ListParagraph"/>
        <w:numPr>
          <w:ilvl w:val="0"/>
          <w:numId w:val="2"/>
        </w:numPr>
        <w:rPr>
          <w:rFonts w:cstheme="minorHAnsi"/>
        </w:rPr>
      </w:pPr>
      <w:bookmarkStart w:id="0" w:name="_GoBack"/>
      <w:bookmarkEnd w:id="0"/>
      <w:r>
        <w:rPr>
          <w:rFonts w:cstheme="minorHAnsi"/>
        </w:rPr>
        <w:t>To c</w:t>
      </w:r>
      <w:r w:rsidR="00D25943">
        <w:rPr>
          <w:rFonts w:cstheme="minorHAnsi"/>
        </w:rPr>
        <w:t>ontribut</w:t>
      </w:r>
      <w:r>
        <w:rPr>
          <w:rFonts w:cstheme="minorHAnsi"/>
        </w:rPr>
        <w:t>e</w:t>
      </w:r>
      <w:r w:rsidR="00D25943">
        <w:rPr>
          <w:rFonts w:cstheme="minorHAnsi"/>
        </w:rPr>
        <w:t xml:space="preserve"> at least 2 guest blogs p.a. that will be hosted on the ISBE website and promoted via the ISBE monthly bulletin</w:t>
      </w:r>
    </w:p>
    <w:p w:rsidR="00D17B9C" w:rsidRDefault="00084434" w:rsidP="00D17B9C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Working with the ISBE President and other members of the Executive Board to ensure the successful implementation of agreed Institute strategy</w:t>
      </w:r>
    </w:p>
    <w:p w:rsidR="00DF0899" w:rsidRPr="0055250C" w:rsidRDefault="00DF0899" w:rsidP="00D17B9C">
      <w:pPr>
        <w:pStyle w:val="ListParagraph"/>
        <w:numPr>
          <w:ilvl w:val="0"/>
          <w:numId w:val="1"/>
        </w:numPr>
        <w:rPr>
          <w:rFonts w:cstheme="minorHAnsi"/>
        </w:rPr>
      </w:pPr>
      <w:r w:rsidRPr="0055250C">
        <w:rPr>
          <w:rFonts w:cstheme="minorHAnsi"/>
        </w:rPr>
        <w:t xml:space="preserve">Attending </w:t>
      </w:r>
      <w:r w:rsidR="00D25943">
        <w:rPr>
          <w:rFonts w:cstheme="minorHAnsi"/>
        </w:rPr>
        <w:t xml:space="preserve">5-6 </w:t>
      </w:r>
      <w:r w:rsidRPr="0055250C">
        <w:rPr>
          <w:rFonts w:cstheme="minorHAnsi"/>
        </w:rPr>
        <w:t>ISBE Exec meetings</w:t>
      </w:r>
      <w:r w:rsidR="00D25943">
        <w:rPr>
          <w:rFonts w:cstheme="minorHAnsi"/>
        </w:rPr>
        <w:t xml:space="preserve"> p.a.</w:t>
      </w:r>
      <w:r w:rsidRPr="0055250C">
        <w:rPr>
          <w:rFonts w:cstheme="minorHAnsi"/>
        </w:rPr>
        <w:t xml:space="preserve"> (normally held before ISBE Board meetings)</w:t>
      </w:r>
    </w:p>
    <w:p w:rsidR="0055250C" w:rsidRPr="0055250C" w:rsidRDefault="0055250C">
      <w:pPr>
        <w:rPr>
          <w:rFonts w:cstheme="minorHAnsi"/>
          <w:lang w:val="en-US"/>
        </w:rPr>
      </w:pPr>
    </w:p>
    <w:sectPr w:rsidR="0055250C" w:rsidRPr="005525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344A8"/>
    <w:multiLevelType w:val="hybridMultilevel"/>
    <w:tmpl w:val="3B9420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7868C9"/>
    <w:multiLevelType w:val="hybridMultilevel"/>
    <w:tmpl w:val="5F5CA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B9C"/>
    <w:rsid w:val="00084434"/>
    <w:rsid w:val="0024744B"/>
    <w:rsid w:val="004028C4"/>
    <w:rsid w:val="00430627"/>
    <w:rsid w:val="0055250C"/>
    <w:rsid w:val="005D2498"/>
    <w:rsid w:val="006C21E7"/>
    <w:rsid w:val="00A173FC"/>
    <w:rsid w:val="00AA480D"/>
    <w:rsid w:val="00AC2AC3"/>
    <w:rsid w:val="00BD0391"/>
    <w:rsid w:val="00D17B9C"/>
    <w:rsid w:val="00D25943"/>
    <w:rsid w:val="00DF0899"/>
    <w:rsid w:val="00EF6BAF"/>
    <w:rsid w:val="00F9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2C17E"/>
  <w15:chartTrackingRefBased/>
  <w15:docId w15:val="{AB3625CB-D05F-406D-B354-BF6563990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17B9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7B9C"/>
    <w:pPr>
      <w:ind w:left="720"/>
      <w:contextualSpacing/>
    </w:pPr>
  </w:style>
  <w:style w:type="paragraph" w:customStyle="1" w:styleId="Default">
    <w:name w:val="Default"/>
    <w:rsid w:val="0055250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Edwards</dc:creator>
  <cp:keywords/>
  <dc:description/>
  <cp:lastModifiedBy>Rob Edwards</cp:lastModifiedBy>
  <cp:revision>3</cp:revision>
  <dcterms:created xsi:type="dcterms:W3CDTF">2017-06-14T10:14:00Z</dcterms:created>
  <dcterms:modified xsi:type="dcterms:W3CDTF">2017-06-14T11:21:00Z</dcterms:modified>
</cp:coreProperties>
</file>