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AC7A" w14:textId="77777777" w:rsidR="007E01EB" w:rsidRDefault="007E01EB" w:rsidP="00004C0C">
      <w:pPr>
        <w:jc w:val="center"/>
        <w:rPr>
          <w:rFonts w:asciiTheme="majorHAnsi" w:hAnsiTheme="majorHAnsi" w:cstheme="majorHAnsi"/>
          <w:b/>
          <w:bCs/>
        </w:rPr>
      </w:pPr>
      <w:bookmarkStart w:id="0" w:name="_GoBack"/>
      <w:bookmarkEnd w:id="0"/>
      <w:r>
        <w:rPr>
          <w:rFonts w:asciiTheme="majorHAnsi" w:hAnsiTheme="majorHAnsi" w:cstheme="majorHAnsi"/>
          <w:b/>
          <w:bCs/>
          <w:noProof/>
        </w:rPr>
        <w:drawing>
          <wp:inline distT="0" distB="0" distL="0" distR="0" wp14:anchorId="2491BFAC" wp14:editId="0196F0E2">
            <wp:extent cx="4019550" cy="1441213"/>
            <wp:effectExtent l="0" t="0" r="0" b="6985"/>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KE Logo JPEG.jpg"/>
                    <pic:cNvPicPr/>
                  </pic:nvPicPr>
                  <pic:blipFill>
                    <a:blip r:embed="rId7"/>
                    <a:stretch>
                      <a:fillRect/>
                    </a:stretch>
                  </pic:blipFill>
                  <pic:spPr>
                    <a:xfrm>
                      <a:off x="0" y="0"/>
                      <a:ext cx="4028597" cy="1444457"/>
                    </a:xfrm>
                    <a:prstGeom prst="rect">
                      <a:avLst/>
                    </a:prstGeom>
                  </pic:spPr>
                </pic:pic>
              </a:graphicData>
            </a:graphic>
          </wp:inline>
        </w:drawing>
      </w:r>
    </w:p>
    <w:p w14:paraId="1C5A0680" w14:textId="77777777" w:rsidR="007E01EB" w:rsidRDefault="007E01EB" w:rsidP="00004C0C">
      <w:pPr>
        <w:jc w:val="center"/>
        <w:rPr>
          <w:rFonts w:asciiTheme="majorHAnsi" w:hAnsiTheme="majorHAnsi" w:cstheme="majorHAnsi"/>
          <w:b/>
          <w:bCs/>
        </w:rPr>
      </w:pPr>
    </w:p>
    <w:p w14:paraId="334320D6" w14:textId="69A28F22" w:rsidR="00373BE2" w:rsidRPr="007E01EB" w:rsidRDefault="00373BE2" w:rsidP="00004C0C">
      <w:pPr>
        <w:jc w:val="center"/>
        <w:rPr>
          <w:rFonts w:asciiTheme="majorHAnsi" w:hAnsiTheme="majorHAnsi" w:cstheme="majorHAnsi"/>
          <w:b/>
          <w:bCs/>
        </w:rPr>
      </w:pPr>
      <w:r w:rsidRPr="007E01EB">
        <w:rPr>
          <w:rFonts w:asciiTheme="majorHAnsi" w:hAnsiTheme="majorHAnsi" w:cstheme="majorHAnsi"/>
          <w:b/>
          <w:bCs/>
        </w:rPr>
        <w:t>The Institute for Small Business and Entrepreneurship</w:t>
      </w:r>
    </w:p>
    <w:p w14:paraId="314F6EBC" w14:textId="44B810F3" w:rsidR="00373BE2" w:rsidRDefault="00373BE2" w:rsidP="00004C0C">
      <w:pPr>
        <w:jc w:val="center"/>
        <w:rPr>
          <w:rFonts w:asciiTheme="majorHAnsi" w:hAnsiTheme="majorHAnsi" w:cstheme="majorHAnsi"/>
          <w:b/>
          <w:bCs/>
        </w:rPr>
      </w:pPr>
      <w:r w:rsidRPr="007E01EB">
        <w:rPr>
          <w:rFonts w:asciiTheme="majorHAnsi" w:hAnsiTheme="majorHAnsi" w:cstheme="majorHAnsi"/>
          <w:b/>
          <w:bCs/>
        </w:rPr>
        <w:t>Research and Knowledge Exchange Fund (RAKE)</w:t>
      </w:r>
    </w:p>
    <w:p w14:paraId="646F19CF" w14:textId="77777777" w:rsidR="007E01EB" w:rsidRPr="007E01EB" w:rsidRDefault="007E01EB" w:rsidP="00004C0C">
      <w:pPr>
        <w:jc w:val="center"/>
        <w:rPr>
          <w:rFonts w:asciiTheme="majorHAnsi" w:hAnsiTheme="majorHAnsi" w:cstheme="majorHAnsi"/>
          <w:b/>
          <w:bCs/>
        </w:rPr>
      </w:pPr>
    </w:p>
    <w:p w14:paraId="4F57F697" w14:textId="3EF83253" w:rsidR="00373BE2" w:rsidRPr="007E01EB" w:rsidRDefault="00375FB5" w:rsidP="00004C0C">
      <w:pPr>
        <w:jc w:val="center"/>
        <w:rPr>
          <w:rFonts w:asciiTheme="majorHAnsi" w:hAnsiTheme="majorHAnsi" w:cstheme="majorHAnsi"/>
          <w:b/>
          <w:bCs/>
        </w:rPr>
      </w:pPr>
      <w:r w:rsidRPr="007E01EB">
        <w:rPr>
          <w:rFonts w:asciiTheme="majorHAnsi" w:hAnsiTheme="majorHAnsi" w:cstheme="majorHAnsi"/>
          <w:b/>
          <w:bCs/>
        </w:rPr>
        <w:t xml:space="preserve">Call for applications </w:t>
      </w:r>
      <w:r w:rsidR="002B5E4E" w:rsidRPr="007E01EB">
        <w:rPr>
          <w:rFonts w:asciiTheme="majorHAnsi" w:hAnsiTheme="majorHAnsi" w:cstheme="majorHAnsi"/>
          <w:b/>
          <w:bCs/>
        </w:rPr>
        <w:t>2019</w:t>
      </w:r>
    </w:p>
    <w:p w14:paraId="7C9BE5F4" w14:textId="77777777" w:rsidR="00373BE2" w:rsidRPr="007E01EB" w:rsidRDefault="00373BE2" w:rsidP="00004C0C">
      <w:pPr>
        <w:jc w:val="center"/>
        <w:rPr>
          <w:rFonts w:asciiTheme="majorHAnsi" w:hAnsiTheme="majorHAnsi" w:cstheme="majorHAnsi"/>
          <w:b/>
          <w:bCs/>
        </w:rPr>
      </w:pPr>
    </w:p>
    <w:p w14:paraId="20AA515B" w14:textId="10D968E0" w:rsidR="005D7D11" w:rsidRPr="007E01EB" w:rsidRDefault="002B5E4E" w:rsidP="00004C0C">
      <w:pPr>
        <w:jc w:val="center"/>
        <w:rPr>
          <w:rFonts w:asciiTheme="majorHAnsi" w:hAnsiTheme="majorHAnsi" w:cstheme="majorHAnsi"/>
          <w:b/>
          <w:bCs/>
        </w:rPr>
      </w:pPr>
      <w:r w:rsidRPr="007E01EB">
        <w:rPr>
          <w:rFonts w:asciiTheme="majorHAnsi" w:hAnsiTheme="majorHAnsi" w:cstheme="majorHAnsi"/>
          <w:b/>
          <w:bCs/>
        </w:rPr>
        <w:t>Exploring New Frontiers and Entrepreneurial places</w:t>
      </w:r>
    </w:p>
    <w:p w14:paraId="7F990A60" w14:textId="77777777" w:rsidR="002B5E4E" w:rsidRPr="007E01EB" w:rsidRDefault="002B5E4E" w:rsidP="00004C0C">
      <w:pPr>
        <w:jc w:val="center"/>
        <w:rPr>
          <w:rFonts w:asciiTheme="majorHAnsi" w:hAnsiTheme="majorHAnsi" w:cstheme="majorHAnsi"/>
          <w:b/>
          <w:bCs/>
        </w:rPr>
      </w:pPr>
    </w:p>
    <w:p w14:paraId="40FFDAD6" w14:textId="2A9BBD3C" w:rsidR="00373BE2" w:rsidRPr="007E01EB" w:rsidRDefault="00373BE2" w:rsidP="00004C0C">
      <w:pPr>
        <w:jc w:val="both"/>
        <w:rPr>
          <w:rFonts w:asciiTheme="majorHAnsi" w:hAnsiTheme="majorHAnsi" w:cstheme="majorHAnsi"/>
        </w:rPr>
      </w:pPr>
      <w:r w:rsidRPr="007E01EB">
        <w:rPr>
          <w:rFonts w:asciiTheme="majorHAnsi" w:hAnsiTheme="majorHAnsi" w:cstheme="majorHAnsi"/>
        </w:rPr>
        <w:t>The Institute for Small Business and Entrepreneurship (ISBE) Research and Knowledge Exchange (RAKE) fund is an initiative supported by</w:t>
      </w:r>
      <w:r w:rsidR="007E01EB">
        <w:rPr>
          <w:rFonts w:asciiTheme="majorHAnsi" w:hAnsiTheme="majorHAnsi" w:cstheme="majorHAnsi"/>
        </w:rPr>
        <w:t>,</w:t>
      </w:r>
      <w:r w:rsidR="007D7E0F" w:rsidRPr="007E01EB">
        <w:rPr>
          <w:rFonts w:asciiTheme="majorHAnsi" w:hAnsiTheme="majorHAnsi" w:cstheme="majorHAnsi"/>
        </w:rPr>
        <w:t xml:space="preserve"> and </w:t>
      </w:r>
      <w:r w:rsidRPr="007E01EB">
        <w:rPr>
          <w:rFonts w:asciiTheme="majorHAnsi" w:hAnsiTheme="majorHAnsi" w:cstheme="majorHAnsi"/>
        </w:rPr>
        <w:t>administered through</w:t>
      </w:r>
      <w:r w:rsidR="007E01EB">
        <w:rPr>
          <w:rFonts w:asciiTheme="majorHAnsi" w:hAnsiTheme="majorHAnsi" w:cstheme="majorHAnsi"/>
        </w:rPr>
        <w:t>,</w:t>
      </w:r>
      <w:r w:rsidRPr="007E01EB">
        <w:rPr>
          <w:rFonts w:asciiTheme="majorHAnsi" w:hAnsiTheme="majorHAnsi" w:cstheme="majorHAnsi"/>
        </w:rPr>
        <w:t xml:space="preserve"> ISBE.  This initiative aims to encourage and support research activities from academics, third sector organisations, consultants and practitioners with the ambition of drawing together and generating an entrepreneurial community of practice to facilitate knowledge exchange and transfer. </w:t>
      </w:r>
    </w:p>
    <w:p w14:paraId="327B2839" w14:textId="77777777" w:rsidR="00373BE2" w:rsidRPr="007E01EB" w:rsidRDefault="00373BE2" w:rsidP="00004C0C">
      <w:pPr>
        <w:jc w:val="both"/>
        <w:rPr>
          <w:rFonts w:asciiTheme="majorHAnsi" w:hAnsiTheme="majorHAnsi" w:cstheme="majorHAnsi"/>
        </w:rPr>
      </w:pPr>
    </w:p>
    <w:p w14:paraId="25A7DB8C" w14:textId="034C5F88" w:rsidR="005C518E" w:rsidRPr="007E01EB" w:rsidRDefault="00056C3E" w:rsidP="005C518E">
      <w:pPr>
        <w:jc w:val="both"/>
        <w:rPr>
          <w:rFonts w:asciiTheme="majorHAnsi" w:hAnsiTheme="majorHAnsi" w:cstheme="majorHAnsi"/>
        </w:rPr>
      </w:pPr>
      <w:r w:rsidRPr="007E01EB">
        <w:rPr>
          <w:rFonts w:asciiTheme="majorHAnsi" w:hAnsiTheme="majorHAnsi" w:cstheme="majorHAnsi"/>
        </w:rPr>
        <w:t>Collaborative</w:t>
      </w:r>
      <w:r w:rsidR="00373BE2" w:rsidRPr="007E01EB">
        <w:rPr>
          <w:rFonts w:asciiTheme="majorHAnsi" w:hAnsiTheme="majorHAnsi" w:cstheme="majorHAnsi"/>
        </w:rPr>
        <w:t xml:space="preserve"> bids </w:t>
      </w:r>
      <w:r w:rsidR="00055B0E" w:rsidRPr="007E01EB">
        <w:rPr>
          <w:rFonts w:asciiTheme="majorHAnsi" w:hAnsiTheme="majorHAnsi" w:cstheme="majorHAnsi"/>
        </w:rPr>
        <w:t xml:space="preserve">are invited </w:t>
      </w:r>
      <w:r w:rsidR="00373BE2" w:rsidRPr="007E01EB">
        <w:rPr>
          <w:rFonts w:asciiTheme="majorHAnsi" w:hAnsiTheme="majorHAnsi" w:cstheme="majorHAnsi"/>
        </w:rPr>
        <w:t>which draw together any combination of third sector organisations, academic researchers, consultants and practitioners</w:t>
      </w:r>
      <w:r w:rsidR="00055B0E" w:rsidRPr="007E01EB">
        <w:rPr>
          <w:rFonts w:asciiTheme="majorHAnsi" w:hAnsiTheme="majorHAnsi" w:cstheme="majorHAnsi"/>
        </w:rPr>
        <w:t>.</w:t>
      </w:r>
      <w:r w:rsidR="00373BE2" w:rsidRPr="007E01EB">
        <w:rPr>
          <w:rFonts w:asciiTheme="majorHAnsi" w:hAnsiTheme="majorHAnsi" w:cstheme="majorHAnsi"/>
        </w:rPr>
        <w:t xml:space="preserve"> The Principal Investigator must be employed within a UK institution but may be partnered with an international team</w:t>
      </w:r>
      <w:r w:rsidR="00004C0C" w:rsidRPr="007E01EB">
        <w:rPr>
          <w:rFonts w:asciiTheme="majorHAnsi" w:hAnsiTheme="majorHAnsi" w:cstheme="majorHAnsi"/>
        </w:rPr>
        <w:t xml:space="preserve"> – indeed this is encouraged</w:t>
      </w:r>
      <w:r w:rsidR="00373BE2" w:rsidRPr="007E01EB">
        <w:rPr>
          <w:rFonts w:asciiTheme="majorHAnsi" w:hAnsiTheme="majorHAnsi" w:cstheme="majorHAnsi"/>
        </w:rPr>
        <w:t xml:space="preserve">. Research teams which demonstrate capacity building through collaborations between experienced and early career academics </w:t>
      </w:r>
      <w:r w:rsidR="00004C0C" w:rsidRPr="007E01EB">
        <w:rPr>
          <w:rFonts w:asciiTheme="majorHAnsi" w:hAnsiTheme="majorHAnsi" w:cstheme="majorHAnsi"/>
        </w:rPr>
        <w:t>will</w:t>
      </w:r>
      <w:r w:rsidR="00373BE2" w:rsidRPr="007E01EB">
        <w:rPr>
          <w:rFonts w:asciiTheme="majorHAnsi" w:hAnsiTheme="majorHAnsi" w:cstheme="majorHAnsi"/>
        </w:rPr>
        <w:t xml:space="preserve"> be favourably considered; applications which demonstrate ‘in-kind’ contributions from partner organisations are welcomed as are those jointly funded from other sources.  Applications presented as pilot studies, with the aim of generating future funding from other sources, are encouraged. </w:t>
      </w:r>
      <w:r w:rsidR="005C518E" w:rsidRPr="007E01EB">
        <w:rPr>
          <w:rFonts w:asciiTheme="majorHAnsi" w:hAnsiTheme="majorHAnsi" w:cstheme="majorHAnsi"/>
        </w:rPr>
        <w:t xml:space="preserve"> </w:t>
      </w:r>
      <w:r w:rsidR="00FC7369" w:rsidRPr="007E01EB">
        <w:rPr>
          <w:rFonts w:asciiTheme="majorHAnsi" w:hAnsiTheme="majorHAnsi" w:cstheme="majorHAnsi"/>
        </w:rPr>
        <w:t>The RAKE</w:t>
      </w:r>
      <w:r w:rsidR="005C518E" w:rsidRPr="007E01EB">
        <w:rPr>
          <w:rFonts w:asciiTheme="majorHAnsi" w:hAnsiTheme="majorHAnsi" w:cstheme="majorHAnsi"/>
        </w:rPr>
        <w:t xml:space="preserve"> funding this year encourages applications </w:t>
      </w:r>
      <w:r w:rsidR="00FC7369" w:rsidRPr="007E01EB">
        <w:rPr>
          <w:rFonts w:asciiTheme="majorHAnsi" w:hAnsiTheme="majorHAnsi" w:cstheme="majorHAnsi"/>
        </w:rPr>
        <w:t>that explore how we continue</w:t>
      </w:r>
      <w:r w:rsidR="005C518E" w:rsidRPr="007E01EB">
        <w:rPr>
          <w:rFonts w:asciiTheme="majorHAnsi" w:hAnsiTheme="majorHAnsi" w:cstheme="majorHAnsi"/>
          <w:color w:val="000000" w:themeColor="text1"/>
        </w:rPr>
        <w:t xml:space="preserve"> to advance and build a critical </w:t>
      </w:r>
      <w:r w:rsidR="005C518E" w:rsidRPr="007E01EB">
        <w:rPr>
          <w:rFonts w:asciiTheme="majorHAnsi" w:hAnsiTheme="majorHAnsi" w:cstheme="majorHAnsi"/>
          <w:iCs/>
        </w:rPr>
        <w:t>scholarly community of practice which is committed to the</w:t>
      </w:r>
      <w:r w:rsidR="005C518E" w:rsidRPr="007E01EB">
        <w:rPr>
          <w:rFonts w:asciiTheme="majorHAnsi" w:hAnsiTheme="majorHAnsi" w:cstheme="majorHAnsi"/>
        </w:rPr>
        <w:t xml:space="preserve"> production and promotion of knowledge that is useful to academic and practitioner communities which makes a difference. This fusion of research and practice has the potential to be pioneering and a distinguishing feature </w:t>
      </w:r>
      <w:r w:rsidR="00FC7369" w:rsidRPr="007E01EB">
        <w:rPr>
          <w:rFonts w:asciiTheme="majorHAnsi" w:hAnsiTheme="majorHAnsi" w:cstheme="majorHAnsi"/>
        </w:rPr>
        <w:t xml:space="preserve">and </w:t>
      </w:r>
      <w:r w:rsidR="005C518E" w:rsidRPr="007E01EB">
        <w:rPr>
          <w:rFonts w:asciiTheme="majorHAnsi" w:hAnsiTheme="majorHAnsi" w:cstheme="majorHAnsi"/>
        </w:rPr>
        <w:t xml:space="preserve">bridging the gap between research, </w:t>
      </w:r>
      <w:r w:rsidR="00FC7369" w:rsidRPr="007E01EB">
        <w:rPr>
          <w:rFonts w:asciiTheme="majorHAnsi" w:hAnsiTheme="majorHAnsi" w:cstheme="majorHAnsi"/>
        </w:rPr>
        <w:t>practice</w:t>
      </w:r>
      <w:r w:rsidR="005C518E" w:rsidRPr="007E01EB">
        <w:rPr>
          <w:rFonts w:asciiTheme="majorHAnsi" w:hAnsiTheme="majorHAnsi" w:cstheme="majorHAnsi"/>
        </w:rPr>
        <w:t xml:space="preserve"> and impact</w:t>
      </w:r>
      <w:r w:rsidR="00FC7369" w:rsidRPr="007E01EB">
        <w:rPr>
          <w:rFonts w:asciiTheme="majorHAnsi" w:hAnsiTheme="majorHAnsi" w:cstheme="majorHAnsi"/>
        </w:rPr>
        <w:t xml:space="preserve"> which advance</w:t>
      </w:r>
      <w:r w:rsidR="005C518E" w:rsidRPr="007E01EB">
        <w:rPr>
          <w:rFonts w:asciiTheme="majorHAnsi" w:hAnsiTheme="majorHAnsi" w:cstheme="majorHAnsi"/>
        </w:rPr>
        <w:t xml:space="preserve"> the field of Entrepreneurship and Small and Medium businesses. </w:t>
      </w:r>
    </w:p>
    <w:p w14:paraId="339E5996" w14:textId="77777777" w:rsidR="005C518E" w:rsidRPr="007E01EB" w:rsidRDefault="005C518E" w:rsidP="005C518E">
      <w:pPr>
        <w:autoSpaceDE w:val="0"/>
        <w:autoSpaceDN w:val="0"/>
        <w:adjustRightInd w:val="0"/>
        <w:jc w:val="both"/>
        <w:rPr>
          <w:rFonts w:asciiTheme="majorHAnsi" w:hAnsiTheme="majorHAnsi" w:cstheme="majorHAnsi"/>
        </w:rPr>
      </w:pPr>
    </w:p>
    <w:p w14:paraId="444DC921" w14:textId="2C8A2214" w:rsidR="002B5E4E" w:rsidRPr="007E01EB" w:rsidRDefault="00FC7369" w:rsidP="002B5E4E">
      <w:pPr>
        <w:jc w:val="both"/>
        <w:rPr>
          <w:rFonts w:asciiTheme="majorHAnsi" w:hAnsiTheme="majorHAnsi" w:cstheme="majorHAnsi"/>
          <w:color w:val="000000" w:themeColor="text1"/>
          <w:lang w:eastAsia="en-GB"/>
        </w:rPr>
      </w:pPr>
      <w:r w:rsidRPr="007E01EB">
        <w:rPr>
          <w:rFonts w:asciiTheme="majorHAnsi" w:hAnsiTheme="majorHAnsi" w:cstheme="majorHAnsi"/>
        </w:rPr>
        <w:t>The current interest in</w:t>
      </w:r>
      <w:r w:rsidR="002B5E4E" w:rsidRPr="007E01EB">
        <w:rPr>
          <w:rFonts w:asciiTheme="majorHAnsi" w:hAnsiTheme="majorHAnsi" w:cstheme="majorHAnsi"/>
        </w:rPr>
        <w:t xml:space="preserve"> </w:t>
      </w:r>
      <w:r w:rsidR="002B5E4E" w:rsidRPr="007E01EB">
        <w:rPr>
          <w:rFonts w:asciiTheme="majorHAnsi" w:hAnsiTheme="majorHAnsi" w:cstheme="majorHAnsi"/>
          <w:bCs/>
        </w:rPr>
        <w:t>Exploring New Frontiers and Entrepreneurial places</w:t>
      </w:r>
      <w:r w:rsidR="002B5E4E" w:rsidRPr="007E01EB">
        <w:rPr>
          <w:rFonts w:asciiTheme="majorHAnsi" w:hAnsiTheme="majorHAnsi" w:cstheme="majorHAnsi"/>
          <w:b/>
          <w:bCs/>
        </w:rPr>
        <w:t xml:space="preserve"> </w:t>
      </w:r>
      <w:r w:rsidR="002B5E4E" w:rsidRPr="007E01EB">
        <w:rPr>
          <w:rFonts w:asciiTheme="majorHAnsi" w:hAnsiTheme="majorHAnsi" w:cstheme="majorHAnsi"/>
        </w:rPr>
        <w:t xml:space="preserve">and its application to small firms has brought to the surface a range of important questions for scholars, policy makers and practitioners. </w:t>
      </w:r>
      <w:r w:rsidR="002B5E4E" w:rsidRPr="007E01EB">
        <w:rPr>
          <w:rFonts w:asciiTheme="majorHAnsi" w:hAnsiTheme="majorHAnsi" w:cstheme="majorHAnsi"/>
          <w:color w:val="000000" w:themeColor="text1"/>
          <w:lang w:eastAsia="en-GB"/>
        </w:rPr>
        <w:t xml:space="preserve">As a consequence, there is a growing need to cultivate; </w:t>
      </w:r>
    </w:p>
    <w:p w14:paraId="15DE6576" w14:textId="77777777" w:rsidR="00FC7369" w:rsidRPr="007E01EB" w:rsidRDefault="00FC7369" w:rsidP="00FC7369">
      <w:pPr>
        <w:jc w:val="both"/>
        <w:rPr>
          <w:rFonts w:asciiTheme="majorHAnsi" w:hAnsiTheme="majorHAnsi" w:cstheme="majorHAnsi"/>
          <w:color w:val="000000" w:themeColor="text1"/>
          <w:lang w:eastAsia="en-GB"/>
        </w:rPr>
      </w:pPr>
    </w:p>
    <w:p w14:paraId="0FE71C7D" w14:textId="70C1A098" w:rsidR="00FC7369" w:rsidRPr="007E01EB" w:rsidRDefault="00FC7369" w:rsidP="00FC7369">
      <w:pPr>
        <w:pStyle w:val="ListParagraph"/>
        <w:numPr>
          <w:ilvl w:val="0"/>
          <w:numId w:val="10"/>
        </w:numPr>
        <w:spacing w:after="0" w:line="240" w:lineRule="auto"/>
        <w:jc w:val="both"/>
        <w:rPr>
          <w:rFonts w:asciiTheme="majorHAnsi" w:eastAsia="Times New Roman" w:hAnsiTheme="majorHAnsi" w:cstheme="majorHAnsi"/>
          <w:color w:val="000000" w:themeColor="text1"/>
          <w:sz w:val="24"/>
          <w:szCs w:val="24"/>
          <w:lang w:eastAsia="en-GB"/>
        </w:rPr>
      </w:pPr>
      <w:r w:rsidRPr="007E01EB">
        <w:rPr>
          <w:rFonts w:asciiTheme="majorHAnsi" w:eastAsia="Times New Roman" w:hAnsiTheme="majorHAnsi" w:cstheme="majorHAnsi"/>
          <w:color w:val="000000" w:themeColor="text1"/>
          <w:sz w:val="24"/>
          <w:szCs w:val="24"/>
          <w:lang w:eastAsia="en-GB"/>
        </w:rPr>
        <w:t>Innovative research approaches which address questions</w:t>
      </w:r>
      <w:r w:rsidR="002B5E4E" w:rsidRPr="007E01EB">
        <w:rPr>
          <w:rFonts w:asciiTheme="majorHAnsi" w:eastAsia="Times New Roman" w:hAnsiTheme="majorHAnsi" w:cstheme="majorHAnsi"/>
          <w:color w:val="000000" w:themeColor="text1"/>
          <w:sz w:val="24"/>
          <w:szCs w:val="24"/>
          <w:lang w:eastAsia="en-GB"/>
        </w:rPr>
        <w:t xml:space="preserve"> about </w:t>
      </w:r>
      <w:r w:rsidR="002B5E4E" w:rsidRPr="007E01EB">
        <w:rPr>
          <w:rFonts w:asciiTheme="majorHAnsi" w:hAnsiTheme="majorHAnsi" w:cstheme="majorHAnsi"/>
          <w:bCs/>
          <w:sz w:val="24"/>
          <w:szCs w:val="24"/>
        </w:rPr>
        <w:t>New Frontiers and Entrepreneurial places</w:t>
      </w:r>
      <w:r w:rsidRPr="007E01EB">
        <w:rPr>
          <w:rFonts w:asciiTheme="majorHAnsi" w:eastAsia="Times New Roman" w:hAnsiTheme="majorHAnsi" w:cstheme="majorHAnsi"/>
          <w:color w:val="000000" w:themeColor="text1"/>
          <w:sz w:val="24"/>
          <w:szCs w:val="24"/>
          <w:lang w:eastAsia="en-GB"/>
        </w:rPr>
        <w:t xml:space="preserve"> that make a difference to</w:t>
      </w:r>
      <w:r w:rsidR="002B5E4E" w:rsidRPr="007E01EB">
        <w:rPr>
          <w:rFonts w:asciiTheme="majorHAnsi" w:eastAsia="Times New Roman" w:hAnsiTheme="majorHAnsi" w:cstheme="majorHAnsi"/>
          <w:color w:val="000000" w:themeColor="text1"/>
          <w:sz w:val="24"/>
          <w:szCs w:val="24"/>
          <w:lang w:eastAsia="en-GB"/>
        </w:rPr>
        <w:t xml:space="preserve"> a range of stakeholder </w:t>
      </w:r>
      <w:r w:rsidRPr="007E01EB">
        <w:rPr>
          <w:rFonts w:asciiTheme="majorHAnsi" w:eastAsia="Times New Roman" w:hAnsiTheme="majorHAnsi" w:cstheme="majorHAnsi"/>
          <w:color w:val="000000" w:themeColor="text1"/>
          <w:sz w:val="24"/>
          <w:szCs w:val="24"/>
          <w:lang w:eastAsia="en-GB"/>
        </w:rPr>
        <w:t xml:space="preserve">communities </w:t>
      </w:r>
    </w:p>
    <w:p w14:paraId="303C98DD" w14:textId="77777777" w:rsidR="00FC7369" w:rsidRPr="007E01EB" w:rsidRDefault="00FC7369" w:rsidP="00FC7369">
      <w:pPr>
        <w:ind w:left="360"/>
        <w:jc w:val="both"/>
        <w:rPr>
          <w:rFonts w:asciiTheme="majorHAnsi" w:hAnsiTheme="majorHAnsi" w:cstheme="majorHAnsi"/>
          <w:color w:val="000000" w:themeColor="text1"/>
          <w:lang w:eastAsia="en-GB"/>
        </w:rPr>
      </w:pPr>
    </w:p>
    <w:p w14:paraId="6315491D" w14:textId="647521F0" w:rsidR="00024DE9" w:rsidRPr="007E01EB" w:rsidRDefault="00024DE9" w:rsidP="00024DE9">
      <w:pPr>
        <w:pStyle w:val="ListParagraph"/>
        <w:numPr>
          <w:ilvl w:val="0"/>
          <w:numId w:val="10"/>
        </w:numPr>
        <w:spacing w:after="0" w:line="240" w:lineRule="auto"/>
        <w:jc w:val="both"/>
        <w:rPr>
          <w:rFonts w:asciiTheme="majorHAnsi" w:eastAsia="Times New Roman" w:hAnsiTheme="majorHAnsi" w:cstheme="majorHAnsi"/>
          <w:color w:val="000000" w:themeColor="text1"/>
          <w:sz w:val="24"/>
          <w:szCs w:val="24"/>
          <w:lang w:eastAsia="en-GB"/>
        </w:rPr>
      </w:pPr>
      <w:r w:rsidRPr="007E01EB">
        <w:rPr>
          <w:rFonts w:asciiTheme="majorHAnsi" w:eastAsia="Times New Roman" w:hAnsiTheme="majorHAnsi" w:cstheme="majorHAnsi"/>
          <w:color w:val="000000" w:themeColor="text1"/>
          <w:sz w:val="24"/>
          <w:szCs w:val="24"/>
          <w:lang w:eastAsia="en-GB"/>
        </w:rPr>
        <w:lastRenderedPageBreak/>
        <w:t xml:space="preserve">In an environment of momentous change, both in the UK and the wider global stage what are the new challenges we face for Small business growth in the context of </w:t>
      </w:r>
      <w:r w:rsidRPr="007E01EB">
        <w:rPr>
          <w:rFonts w:asciiTheme="majorHAnsi" w:hAnsiTheme="majorHAnsi" w:cstheme="majorHAnsi"/>
          <w:bCs/>
          <w:sz w:val="24"/>
          <w:szCs w:val="24"/>
        </w:rPr>
        <w:t>entrepreneurial places</w:t>
      </w:r>
    </w:p>
    <w:p w14:paraId="50B3950E" w14:textId="77777777" w:rsidR="00FC7369" w:rsidRPr="007E01EB" w:rsidRDefault="00FC7369" w:rsidP="00FC7369">
      <w:pPr>
        <w:pStyle w:val="ListParagraph"/>
        <w:rPr>
          <w:rFonts w:asciiTheme="majorHAnsi" w:eastAsia="Times New Roman" w:hAnsiTheme="majorHAnsi" w:cstheme="majorHAnsi"/>
          <w:sz w:val="24"/>
          <w:szCs w:val="24"/>
          <w:lang w:eastAsia="en-GB"/>
        </w:rPr>
      </w:pPr>
    </w:p>
    <w:p w14:paraId="146A2490" w14:textId="14CEF072" w:rsidR="00FC7369" w:rsidRPr="007E01EB" w:rsidRDefault="00024DE9" w:rsidP="00FC7369">
      <w:pPr>
        <w:pStyle w:val="ListParagraph"/>
        <w:numPr>
          <w:ilvl w:val="0"/>
          <w:numId w:val="10"/>
        </w:numPr>
        <w:spacing w:after="0" w:line="240" w:lineRule="auto"/>
        <w:jc w:val="both"/>
        <w:rPr>
          <w:rFonts w:asciiTheme="majorHAnsi" w:hAnsiTheme="majorHAnsi" w:cstheme="majorHAnsi"/>
          <w:sz w:val="24"/>
          <w:szCs w:val="24"/>
        </w:rPr>
      </w:pPr>
      <w:r w:rsidRPr="007E01EB">
        <w:rPr>
          <w:rFonts w:asciiTheme="majorHAnsi" w:eastAsia="Times New Roman" w:hAnsiTheme="majorHAnsi" w:cstheme="majorHAnsi"/>
          <w:color w:val="000000" w:themeColor="text1"/>
          <w:sz w:val="24"/>
          <w:szCs w:val="24"/>
          <w:lang w:eastAsia="en-GB"/>
        </w:rPr>
        <w:t xml:space="preserve">Should Small business research be concerned with marrying </w:t>
      </w:r>
      <w:r w:rsidR="00FC7369" w:rsidRPr="007E01EB">
        <w:rPr>
          <w:rFonts w:asciiTheme="majorHAnsi" w:eastAsia="Times New Roman" w:hAnsiTheme="majorHAnsi" w:cstheme="majorHAnsi"/>
          <w:color w:val="000000" w:themeColor="text1"/>
          <w:sz w:val="24"/>
          <w:szCs w:val="24"/>
          <w:lang w:eastAsia="en-GB"/>
        </w:rPr>
        <w:t xml:space="preserve">the divergent world of </w:t>
      </w:r>
      <w:r w:rsidR="00FC7369" w:rsidRPr="007E01EB">
        <w:rPr>
          <w:rFonts w:asciiTheme="majorHAnsi" w:hAnsiTheme="majorHAnsi" w:cstheme="majorHAnsi"/>
          <w:sz w:val="24"/>
          <w:szCs w:val="24"/>
        </w:rPr>
        <w:t>academics, policy makers and</w:t>
      </w:r>
      <w:r w:rsidRPr="007E01EB">
        <w:rPr>
          <w:rFonts w:asciiTheme="majorHAnsi" w:hAnsiTheme="majorHAnsi" w:cstheme="majorHAnsi"/>
          <w:sz w:val="24"/>
          <w:szCs w:val="24"/>
        </w:rPr>
        <w:t xml:space="preserve"> small firms</w:t>
      </w:r>
      <w:r w:rsidR="00FC7369" w:rsidRPr="007E01EB">
        <w:rPr>
          <w:rFonts w:asciiTheme="majorHAnsi" w:hAnsiTheme="majorHAnsi" w:cstheme="majorHAnsi"/>
          <w:sz w:val="24"/>
          <w:szCs w:val="24"/>
        </w:rPr>
        <w:t>? </w:t>
      </w:r>
    </w:p>
    <w:p w14:paraId="0E2ACB5D" w14:textId="77777777" w:rsidR="00FC7369" w:rsidRPr="007E01EB" w:rsidRDefault="00FC7369" w:rsidP="005C518E">
      <w:pPr>
        <w:autoSpaceDE w:val="0"/>
        <w:autoSpaceDN w:val="0"/>
        <w:adjustRightInd w:val="0"/>
        <w:jc w:val="both"/>
        <w:rPr>
          <w:rFonts w:asciiTheme="majorHAnsi" w:hAnsiTheme="majorHAnsi" w:cstheme="majorHAnsi"/>
        </w:rPr>
      </w:pPr>
    </w:p>
    <w:p w14:paraId="15E6C763" w14:textId="7B2C80D6" w:rsidR="002B5E4E" w:rsidRPr="007E01EB" w:rsidRDefault="002B5E4E" w:rsidP="0055648C">
      <w:pPr>
        <w:jc w:val="both"/>
        <w:rPr>
          <w:rFonts w:asciiTheme="majorHAnsi" w:hAnsiTheme="majorHAnsi" w:cstheme="majorHAnsi"/>
        </w:rPr>
      </w:pPr>
      <w:r w:rsidRPr="007E01EB">
        <w:rPr>
          <w:rFonts w:asciiTheme="majorHAnsi" w:hAnsiTheme="majorHAnsi" w:cstheme="majorHAnsi"/>
        </w:rPr>
        <w:t>By new</w:t>
      </w:r>
      <w:r w:rsidRPr="007E01EB">
        <w:rPr>
          <w:rFonts w:asciiTheme="majorHAnsi" w:hAnsiTheme="majorHAnsi" w:cstheme="majorHAnsi"/>
          <w:bCs/>
        </w:rPr>
        <w:t xml:space="preserve"> frontiers and entrepreneurial places,</w:t>
      </w:r>
      <w:r w:rsidRPr="007E01EB">
        <w:rPr>
          <w:rFonts w:asciiTheme="majorHAnsi" w:hAnsiTheme="majorHAnsi" w:cstheme="majorHAnsi"/>
          <w:b/>
          <w:bCs/>
        </w:rPr>
        <w:t xml:space="preserve"> </w:t>
      </w:r>
      <w:r w:rsidR="0055648C" w:rsidRPr="007E01EB">
        <w:rPr>
          <w:rFonts w:asciiTheme="majorHAnsi" w:hAnsiTheme="majorHAnsi" w:cstheme="majorHAnsi"/>
        </w:rPr>
        <w:t>we mean</w:t>
      </w:r>
      <w:r w:rsidR="00507404" w:rsidRPr="007E01EB">
        <w:rPr>
          <w:rFonts w:asciiTheme="majorHAnsi" w:hAnsiTheme="majorHAnsi" w:cstheme="majorHAnsi"/>
        </w:rPr>
        <w:t xml:space="preserve"> different forms </w:t>
      </w:r>
      <w:r w:rsidRPr="007E01EB">
        <w:rPr>
          <w:rFonts w:asciiTheme="majorHAnsi" w:hAnsiTheme="majorHAnsi" w:cstheme="majorHAnsi"/>
        </w:rPr>
        <w:t xml:space="preserve">of research </w:t>
      </w:r>
      <w:r w:rsidR="00BE628A" w:rsidRPr="007E01EB">
        <w:rPr>
          <w:rFonts w:asciiTheme="majorHAnsi" w:hAnsiTheme="majorHAnsi" w:cstheme="majorHAnsi"/>
        </w:rPr>
        <w:t>which</w:t>
      </w:r>
      <w:r w:rsidR="00507404" w:rsidRPr="007E01EB">
        <w:rPr>
          <w:rFonts w:asciiTheme="majorHAnsi" w:hAnsiTheme="majorHAnsi" w:cstheme="majorHAnsi"/>
        </w:rPr>
        <w:t xml:space="preserve"> encompass collaborative</w:t>
      </w:r>
      <w:r w:rsidR="0055648C" w:rsidRPr="007E01EB">
        <w:rPr>
          <w:rFonts w:asciiTheme="majorHAnsi" w:hAnsiTheme="majorHAnsi" w:cstheme="majorHAnsi"/>
        </w:rPr>
        <w:t xml:space="preserve"> inquiry in which academics and practitioners leverage their different perspectives and competencies to co-produce knowledge </w:t>
      </w:r>
      <w:r w:rsidR="00024DE9" w:rsidRPr="007E01EB">
        <w:rPr>
          <w:rFonts w:asciiTheme="majorHAnsi" w:hAnsiTheme="majorHAnsi" w:cstheme="majorHAnsi"/>
        </w:rPr>
        <w:t xml:space="preserve">which </w:t>
      </w:r>
      <w:r w:rsidR="00024DE9" w:rsidRPr="007E01EB">
        <w:rPr>
          <w:rFonts w:asciiTheme="majorHAnsi" w:hAnsiTheme="majorHAnsi" w:cstheme="majorHAnsi"/>
          <w:color w:val="000000"/>
        </w:rPr>
        <w:t xml:space="preserve">redefine entrepreneurial spaces, literally and metaphorically to </w:t>
      </w:r>
    </w:p>
    <w:p w14:paraId="179A38D4" w14:textId="77777777" w:rsidR="002B5E4E" w:rsidRPr="007E01EB" w:rsidRDefault="002B5E4E" w:rsidP="0055648C">
      <w:pPr>
        <w:jc w:val="both"/>
        <w:rPr>
          <w:rFonts w:asciiTheme="majorHAnsi" w:hAnsiTheme="majorHAnsi" w:cstheme="majorHAnsi"/>
        </w:rPr>
      </w:pPr>
    </w:p>
    <w:p w14:paraId="6FBB4593" w14:textId="3B1F4751" w:rsidR="00024DE9" w:rsidRPr="007E01EB" w:rsidRDefault="00024DE9" w:rsidP="00024DE9">
      <w:pPr>
        <w:pStyle w:val="ListParagraph"/>
        <w:numPr>
          <w:ilvl w:val="0"/>
          <w:numId w:val="13"/>
        </w:numPr>
        <w:rPr>
          <w:rFonts w:asciiTheme="majorHAnsi" w:hAnsiTheme="majorHAnsi" w:cstheme="majorHAnsi"/>
          <w:color w:val="000000"/>
          <w:sz w:val="24"/>
          <w:szCs w:val="24"/>
        </w:rPr>
      </w:pPr>
      <w:r w:rsidRPr="007E01EB">
        <w:rPr>
          <w:rFonts w:asciiTheme="majorHAnsi" w:hAnsiTheme="majorHAnsi" w:cstheme="majorHAnsi"/>
          <w:color w:val="000000"/>
          <w:sz w:val="24"/>
          <w:szCs w:val="24"/>
        </w:rPr>
        <w:t>Strengthen commitment to Enterprise and Innovation through impactful research that raises entrepreneurial aspirations</w:t>
      </w:r>
    </w:p>
    <w:p w14:paraId="7E691408" w14:textId="70735BD3" w:rsidR="00024DE9" w:rsidRPr="007E01EB" w:rsidRDefault="00024DE9" w:rsidP="00024DE9">
      <w:pPr>
        <w:pStyle w:val="ListParagraph"/>
        <w:numPr>
          <w:ilvl w:val="0"/>
          <w:numId w:val="13"/>
        </w:numPr>
        <w:rPr>
          <w:rFonts w:asciiTheme="majorHAnsi" w:hAnsiTheme="majorHAnsi" w:cstheme="majorHAnsi"/>
          <w:color w:val="000000"/>
          <w:sz w:val="24"/>
          <w:szCs w:val="24"/>
        </w:rPr>
      </w:pPr>
      <w:r w:rsidRPr="007E01EB">
        <w:rPr>
          <w:rFonts w:asciiTheme="majorHAnsi" w:hAnsiTheme="majorHAnsi" w:cstheme="majorHAnsi"/>
          <w:color w:val="000000"/>
          <w:sz w:val="24"/>
          <w:szCs w:val="24"/>
        </w:rPr>
        <w:t>Showcases innovative and fast-growing New Economy industries where knowledge is the key to business growth and sustainability</w:t>
      </w:r>
    </w:p>
    <w:p w14:paraId="20326C05" w14:textId="706F8615" w:rsidR="00024DE9" w:rsidRPr="007E01EB" w:rsidRDefault="00024DE9" w:rsidP="00024DE9">
      <w:pPr>
        <w:pStyle w:val="ListParagraph"/>
        <w:numPr>
          <w:ilvl w:val="0"/>
          <w:numId w:val="13"/>
        </w:numPr>
        <w:rPr>
          <w:rFonts w:asciiTheme="majorHAnsi" w:hAnsiTheme="majorHAnsi" w:cstheme="majorHAnsi"/>
          <w:color w:val="000000"/>
          <w:sz w:val="24"/>
          <w:szCs w:val="24"/>
        </w:rPr>
      </w:pPr>
      <w:r w:rsidRPr="007E01EB">
        <w:rPr>
          <w:rFonts w:asciiTheme="majorHAnsi" w:hAnsiTheme="majorHAnsi" w:cstheme="majorHAnsi"/>
          <w:color w:val="000000"/>
          <w:sz w:val="24"/>
          <w:szCs w:val="24"/>
        </w:rPr>
        <w:t>Inspires the creation of globally connected innovative communities</w:t>
      </w:r>
    </w:p>
    <w:p w14:paraId="672A93CA" w14:textId="77777777" w:rsidR="00826BA7" w:rsidRPr="007E01EB" w:rsidRDefault="00826BA7" w:rsidP="0055648C">
      <w:pPr>
        <w:jc w:val="both"/>
        <w:rPr>
          <w:rFonts w:asciiTheme="majorHAnsi" w:hAnsiTheme="majorHAnsi" w:cstheme="majorHAnsi"/>
        </w:rPr>
      </w:pPr>
    </w:p>
    <w:p w14:paraId="123DC191" w14:textId="4965DEDB" w:rsidR="003A1D30" w:rsidRPr="007E01EB" w:rsidRDefault="00826BA7" w:rsidP="00826BA7">
      <w:pPr>
        <w:pStyle w:val="NoSpacing"/>
        <w:jc w:val="both"/>
        <w:rPr>
          <w:rFonts w:asciiTheme="majorHAnsi" w:eastAsia="Times New Roman" w:hAnsiTheme="majorHAnsi" w:cstheme="majorHAnsi"/>
          <w:sz w:val="24"/>
          <w:szCs w:val="24"/>
        </w:rPr>
      </w:pPr>
      <w:r w:rsidRPr="007E01EB">
        <w:rPr>
          <w:rFonts w:asciiTheme="majorHAnsi" w:eastAsia="Times New Roman" w:hAnsiTheme="majorHAnsi" w:cstheme="majorHAnsi"/>
          <w:iCs/>
          <w:sz w:val="24"/>
          <w:szCs w:val="24"/>
          <w:lang w:eastAsia="en-GB"/>
        </w:rPr>
        <w:t>The increasing emphasis on academics evidencing, in meaningful and purposeful way, (measurable), the value and contribution of their work to public and private domains, requires the development of a new set of values for academic work where engagement is now considered to be the singular method of impact articulation and the means by which applied knowledge is mobilised.  </w:t>
      </w:r>
      <w:r w:rsidR="003A1D30" w:rsidRPr="007E01EB">
        <w:rPr>
          <w:rFonts w:asciiTheme="majorHAnsi" w:hAnsiTheme="majorHAnsi" w:cstheme="majorHAnsi"/>
          <w:sz w:val="24"/>
          <w:szCs w:val="24"/>
        </w:rPr>
        <w:t xml:space="preserve">We welcome submissions that develop conceptual perspectives and/or present rigorous empirical studies that advance the theory and practice </w:t>
      </w:r>
      <w:r w:rsidR="00F04CBB" w:rsidRPr="007E01EB">
        <w:rPr>
          <w:rFonts w:asciiTheme="majorHAnsi" w:hAnsiTheme="majorHAnsi" w:cstheme="majorHAnsi"/>
          <w:sz w:val="24"/>
          <w:szCs w:val="24"/>
        </w:rPr>
        <w:t xml:space="preserve">of </w:t>
      </w:r>
      <w:r w:rsidR="00F04CBB" w:rsidRPr="007E01EB">
        <w:rPr>
          <w:rFonts w:asciiTheme="majorHAnsi" w:hAnsiTheme="majorHAnsi" w:cstheme="majorHAnsi"/>
          <w:bCs/>
          <w:sz w:val="24"/>
          <w:szCs w:val="24"/>
        </w:rPr>
        <w:t>research which explores new frontiers and entrepreneurial places</w:t>
      </w:r>
      <w:r w:rsidR="00F04CBB" w:rsidRPr="007E01EB">
        <w:rPr>
          <w:rFonts w:asciiTheme="majorHAnsi" w:hAnsiTheme="majorHAnsi" w:cstheme="majorHAnsi"/>
          <w:b/>
          <w:bCs/>
          <w:sz w:val="24"/>
          <w:szCs w:val="24"/>
        </w:rPr>
        <w:t xml:space="preserve"> </w:t>
      </w:r>
      <w:r w:rsidR="00F04CBB" w:rsidRPr="007E01EB">
        <w:rPr>
          <w:rFonts w:asciiTheme="majorHAnsi" w:hAnsiTheme="majorHAnsi" w:cstheme="majorHAnsi"/>
          <w:sz w:val="24"/>
          <w:szCs w:val="24"/>
        </w:rPr>
        <w:t>and its application to small firms</w:t>
      </w:r>
      <w:r w:rsidR="003A1D30" w:rsidRPr="007E01EB">
        <w:rPr>
          <w:rFonts w:asciiTheme="majorHAnsi" w:hAnsiTheme="majorHAnsi" w:cstheme="majorHAnsi"/>
          <w:sz w:val="24"/>
          <w:szCs w:val="24"/>
        </w:rPr>
        <w:t>.  Examples are welcomed from policy</w:t>
      </w:r>
      <w:r w:rsidR="00F04CBB" w:rsidRPr="007E01EB">
        <w:rPr>
          <w:rFonts w:asciiTheme="majorHAnsi" w:hAnsiTheme="majorHAnsi" w:cstheme="majorHAnsi"/>
          <w:sz w:val="24"/>
          <w:szCs w:val="24"/>
        </w:rPr>
        <w:t xml:space="preserve"> or community</w:t>
      </w:r>
      <w:r w:rsidR="003A1D30" w:rsidRPr="007E01EB">
        <w:rPr>
          <w:rFonts w:asciiTheme="majorHAnsi" w:hAnsiTheme="majorHAnsi" w:cstheme="majorHAnsi"/>
          <w:sz w:val="24"/>
          <w:szCs w:val="24"/>
        </w:rPr>
        <w:t xml:space="preserve"> networks, business support, entrepreneurial learning and educational. We are also open to submissions from colleagues working across disciplines, we</w:t>
      </w:r>
      <w:r w:rsidR="003A1D30" w:rsidRPr="007E01EB">
        <w:rPr>
          <w:rFonts w:asciiTheme="majorHAnsi" w:eastAsia="Times New Roman" w:hAnsiTheme="majorHAnsi" w:cstheme="majorHAnsi"/>
          <w:sz w:val="24"/>
          <w:szCs w:val="24"/>
        </w:rPr>
        <w:t xml:space="preserve"> encourage contributions </w:t>
      </w:r>
      <w:r w:rsidR="00F04CBB" w:rsidRPr="007E01EB">
        <w:rPr>
          <w:rFonts w:asciiTheme="majorHAnsi" w:eastAsia="Times New Roman" w:hAnsiTheme="majorHAnsi" w:cstheme="majorHAnsi"/>
          <w:sz w:val="24"/>
          <w:szCs w:val="24"/>
        </w:rPr>
        <w:t xml:space="preserve">that take an interdisciplinary approach to explore research on </w:t>
      </w:r>
      <w:r w:rsidR="00F04CBB" w:rsidRPr="007E01EB">
        <w:rPr>
          <w:rFonts w:asciiTheme="majorHAnsi" w:hAnsiTheme="majorHAnsi" w:cstheme="majorHAnsi"/>
          <w:bCs/>
          <w:sz w:val="24"/>
          <w:szCs w:val="24"/>
        </w:rPr>
        <w:t>new frontiers and entrepreneurial places</w:t>
      </w:r>
      <w:r w:rsidR="003A1D30" w:rsidRPr="007E01EB">
        <w:rPr>
          <w:rFonts w:asciiTheme="majorHAnsi" w:eastAsia="Times New Roman" w:hAnsiTheme="majorHAnsi" w:cstheme="majorHAnsi"/>
          <w:sz w:val="24"/>
          <w:szCs w:val="24"/>
        </w:rPr>
        <w:t>, but are not limited to, any of the following topics:</w:t>
      </w:r>
    </w:p>
    <w:p w14:paraId="663798A3" w14:textId="77777777" w:rsidR="003A1D30" w:rsidRPr="007E01EB" w:rsidRDefault="003A1D30" w:rsidP="003A1D30">
      <w:pPr>
        <w:pStyle w:val="Default"/>
        <w:rPr>
          <w:rFonts w:asciiTheme="majorHAnsi" w:hAnsiTheme="majorHAnsi" w:cstheme="majorHAnsi"/>
          <w:lang w:val="en-US"/>
        </w:rPr>
      </w:pPr>
    </w:p>
    <w:p w14:paraId="399424F3" w14:textId="0EDAAA52" w:rsidR="003A1D30" w:rsidRPr="007E01EB" w:rsidRDefault="003A1D30" w:rsidP="00F04CBB">
      <w:pPr>
        <w:pStyle w:val="ListParagraph"/>
        <w:numPr>
          <w:ilvl w:val="0"/>
          <w:numId w:val="14"/>
        </w:numPr>
        <w:rPr>
          <w:rFonts w:asciiTheme="majorHAnsi" w:hAnsiTheme="majorHAnsi" w:cstheme="majorHAnsi"/>
          <w:sz w:val="24"/>
          <w:szCs w:val="24"/>
        </w:rPr>
      </w:pPr>
      <w:r w:rsidRPr="007E01EB">
        <w:rPr>
          <w:rFonts w:asciiTheme="majorHAnsi" w:hAnsiTheme="majorHAnsi" w:cstheme="majorHAnsi"/>
          <w:sz w:val="24"/>
          <w:szCs w:val="24"/>
        </w:rPr>
        <w:t>Philosophical and political context</w:t>
      </w:r>
      <w:r w:rsidR="00F04CBB" w:rsidRPr="007E01EB">
        <w:rPr>
          <w:rFonts w:asciiTheme="majorHAnsi" w:hAnsiTheme="majorHAnsi" w:cstheme="majorHAnsi"/>
          <w:sz w:val="24"/>
          <w:szCs w:val="24"/>
        </w:rPr>
        <w:t xml:space="preserve"> of </w:t>
      </w:r>
      <w:r w:rsidR="00F04CBB" w:rsidRPr="007E01EB">
        <w:rPr>
          <w:rFonts w:asciiTheme="majorHAnsi" w:hAnsiTheme="majorHAnsi" w:cstheme="majorHAnsi"/>
          <w:bCs/>
          <w:sz w:val="24"/>
          <w:szCs w:val="24"/>
        </w:rPr>
        <w:t>c</w:t>
      </w:r>
      <w:r w:rsidRPr="007E01EB">
        <w:rPr>
          <w:rFonts w:asciiTheme="majorHAnsi" w:hAnsiTheme="majorHAnsi" w:cstheme="majorHAnsi"/>
          <w:bCs/>
          <w:sz w:val="24"/>
          <w:szCs w:val="24"/>
        </w:rPr>
        <w:t xml:space="preserve">ollaboration in a disparate world </w:t>
      </w:r>
    </w:p>
    <w:p w14:paraId="17A90678" w14:textId="0B96364D" w:rsidR="003A1D30" w:rsidRPr="007E01EB" w:rsidRDefault="00F04CBB" w:rsidP="00F04CBB">
      <w:pPr>
        <w:pStyle w:val="NoSpacing"/>
        <w:numPr>
          <w:ilvl w:val="0"/>
          <w:numId w:val="14"/>
        </w:numPr>
        <w:rPr>
          <w:rFonts w:asciiTheme="majorHAnsi" w:hAnsiTheme="majorHAnsi" w:cstheme="majorHAnsi"/>
          <w:sz w:val="24"/>
          <w:szCs w:val="24"/>
        </w:rPr>
      </w:pPr>
      <w:r w:rsidRPr="007E01EB">
        <w:rPr>
          <w:rFonts w:asciiTheme="majorHAnsi" w:hAnsiTheme="majorHAnsi" w:cstheme="majorHAnsi"/>
          <w:sz w:val="24"/>
          <w:szCs w:val="24"/>
        </w:rPr>
        <w:t>Relevance of our</w:t>
      </w:r>
      <w:r w:rsidR="003A1D30" w:rsidRPr="007E01EB">
        <w:rPr>
          <w:rFonts w:asciiTheme="majorHAnsi" w:hAnsiTheme="majorHAnsi" w:cstheme="majorHAnsi"/>
          <w:sz w:val="24"/>
          <w:szCs w:val="24"/>
        </w:rPr>
        <w:t xml:space="preserve"> current research approaches as a means of developing meaningful knowledge </w:t>
      </w:r>
      <w:r w:rsidRPr="007E01EB">
        <w:rPr>
          <w:rFonts w:asciiTheme="majorHAnsi" w:hAnsiTheme="majorHAnsi" w:cstheme="majorHAnsi"/>
          <w:sz w:val="24"/>
          <w:szCs w:val="24"/>
        </w:rPr>
        <w:t xml:space="preserve">for </w:t>
      </w:r>
      <w:r w:rsidR="003A1D30" w:rsidRPr="007E01EB">
        <w:rPr>
          <w:rFonts w:asciiTheme="majorHAnsi" w:hAnsiTheme="majorHAnsi" w:cstheme="majorHAnsi"/>
          <w:sz w:val="24"/>
          <w:szCs w:val="24"/>
        </w:rPr>
        <w:t>practitioners / policy makers</w:t>
      </w:r>
    </w:p>
    <w:p w14:paraId="1CADE065" w14:textId="77777777" w:rsidR="00F04CBB" w:rsidRPr="007E01EB" w:rsidRDefault="00F04CBB" w:rsidP="00F04CBB">
      <w:pPr>
        <w:pStyle w:val="NoSpacing"/>
        <w:rPr>
          <w:rFonts w:asciiTheme="majorHAnsi" w:hAnsiTheme="majorHAnsi" w:cstheme="majorHAnsi"/>
          <w:sz w:val="24"/>
          <w:szCs w:val="24"/>
        </w:rPr>
      </w:pPr>
    </w:p>
    <w:p w14:paraId="044276AC" w14:textId="0C64B84D" w:rsidR="00F04CBB" w:rsidRPr="007E01EB" w:rsidRDefault="00F04CBB" w:rsidP="00F04CBB">
      <w:pPr>
        <w:pStyle w:val="ListParagraph"/>
        <w:widowControl w:val="0"/>
        <w:numPr>
          <w:ilvl w:val="0"/>
          <w:numId w:val="14"/>
        </w:numPr>
        <w:rPr>
          <w:rFonts w:asciiTheme="majorHAnsi" w:hAnsiTheme="majorHAnsi" w:cstheme="majorHAnsi"/>
          <w:sz w:val="24"/>
          <w:szCs w:val="24"/>
        </w:rPr>
      </w:pPr>
      <w:r w:rsidRPr="007E01EB">
        <w:rPr>
          <w:rFonts w:asciiTheme="majorHAnsi" w:hAnsiTheme="majorHAnsi" w:cstheme="majorHAnsi"/>
          <w:sz w:val="24"/>
          <w:szCs w:val="24"/>
        </w:rPr>
        <w:t>N</w:t>
      </w:r>
      <w:r w:rsidR="00BF7820" w:rsidRPr="007E01EB">
        <w:rPr>
          <w:rFonts w:asciiTheme="majorHAnsi" w:hAnsiTheme="majorHAnsi" w:cstheme="majorHAnsi"/>
          <w:sz w:val="24"/>
          <w:szCs w:val="24"/>
        </w:rPr>
        <w:t>ovel</w:t>
      </w:r>
      <w:r w:rsidR="00BF7820" w:rsidRPr="007E01EB">
        <w:rPr>
          <w:rFonts w:asciiTheme="majorHAnsi" w:hAnsiTheme="majorHAnsi" w:cstheme="majorHAnsi"/>
          <w:spacing w:val="44"/>
          <w:sz w:val="24"/>
          <w:szCs w:val="24"/>
        </w:rPr>
        <w:t xml:space="preserve"> </w:t>
      </w:r>
      <w:r w:rsidR="00BF7820" w:rsidRPr="007E01EB">
        <w:rPr>
          <w:rFonts w:asciiTheme="majorHAnsi" w:hAnsiTheme="majorHAnsi" w:cstheme="majorHAnsi"/>
          <w:sz w:val="24"/>
          <w:szCs w:val="24"/>
        </w:rPr>
        <w:t>theoretical</w:t>
      </w:r>
      <w:r w:rsidR="00BF7820" w:rsidRPr="007E01EB">
        <w:rPr>
          <w:rFonts w:asciiTheme="majorHAnsi" w:hAnsiTheme="majorHAnsi" w:cstheme="majorHAnsi"/>
          <w:spacing w:val="43"/>
          <w:sz w:val="24"/>
          <w:szCs w:val="24"/>
        </w:rPr>
        <w:t xml:space="preserve"> </w:t>
      </w:r>
      <w:r w:rsidR="00BF7820" w:rsidRPr="007E01EB">
        <w:rPr>
          <w:rFonts w:asciiTheme="majorHAnsi" w:hAnsiTheme="majorHAnsi" w:cstheme="majorHAnsi"/>
          <w:sz w:val="24"/>
          <w:szCs w:val="24"/>
        </w:rPr>
        <w:t>and/or</w:t>
      </w:r>
      <w:r w:rsidR="00BF7820" w:rsidRPr="007E01EB">
        <w:rPr>
          <w:rFonts w:asciiTheme="majorHAnsi" w:hAnsiTheme="majorHAnsi" w:cstheme="majorHAnsi"/>
          <w:spacing w:val="44"/>
          <w:sz w:val="24"/>
          <w:szCs w:val="24"/>
        </w:rPr>
        <w:t xml:space="preserve"> </w:t>
      </w:r>
      <w:r w:rsidR="00BF7820" w:rsidRPr="007E01EB">
        <w:rPr>
          <w:rFonts w:asciiTheme="majorHAnsi" w:hAnsiTheme="majorHAnsi" w:cstheme="majorHAnsi"/>
          <w:sz w:val="24"/>
          <w:szCs w:val="24"/>
        </w:rPr>
        <w:t>methodological</w:t>
      </w:r>
      <w:r w:rsidR="00BF7820" w:rsidRPr="007E01EB">
        <w:rPr>
          <w:rFonts w:asciiTheme="majorHAnsi" w:hAnsiTheme="majorHAnsi" w:cstheme="majorHAnsi"/>
          <w:spacing w:val="43"/>
          <w:sz w:val="24"/>
          <w:szCs w:val="24"/>
        </w:rPr>
        <w:t xml:space="preserve"> </w:t>
      </w:r>
      <w:r w:rsidR="00BF7820" w:rsidRPr="007E01EB">
        <w:rPr>
          <w:rFonts w:asciiTheme="majorHAnsi" w:hAnsiTheme="majorHAnsi" w:cstheme="majorHAnsi"/>
          <w:sz w:val="24"/>
          <w:szCs w:val="24"/>
        </w:rPr>
        <w:t>approaches</w:t>
      </w:r>
      <w:r w:rsidR="00BF7820" w:rsidRPr="007E01EB">
        <w:rPr>
          <w:rFonts w:asciiTheme="majorHAnsi" w:hAnsiTheme="majorHAnsi" w:cstheme="majorHAnsi"/>
          <w:spacing w:val="44"/>
          <w:sz w:val="24"/>
          <w:szCs w:val="24"/>
        </w:rPr>
        <w:t xml:space="preserve"> </w:t>
      </w:r>
      <w:r w:rsidR="00BF7820" w:rsidRPr="007E01EB">
        <w:rPr>
          <w:rFonts w:asciiTheme="majorHAnsi" w:hAnsiTheme="majorHAnsi" w:cstheme="majorHAnsi"/>
          <w:sz w:val="24"/>
          <w:szCs w:val="24"/>
        </w:rPr>
        <w:t>to</w:t>
      </w:r>
      <w:r w:rsidRPr="007E01EB">
        <w:rPr>
          <w:rFonts w:asciiTheme="majorHAnsi" w:hAnsiTheme="majorHAnsi" w:cstheme="majorHAnsi"/>
          <w:sz w:val="24"/>
          <w:szCs w:val="24"/>
        </w:rPr>
        <w:t xml:space="preserve"> studying </w:t>
      </w:r>
      <w:r w:rsidRPr="007E01EB">
        <w:rPr>
          <w:rFonts w:asciiTheme="majorHAnsi" w:hAnsiTheme="majorHAnsi" w:cstheme="majorHAnsi"/>
          <w:bCs/>
          <w:sz w:val="24"/>
          <w:szCs w:val="24"/>
        </w:rPr>
        <w:t>new frontiers and entrepreneurial places</w:t>
      </w:r>
      <w:r w:rsidRPr="007E01EB">
        <w:rPr>
          <w:rFonts w:asciiTheme="majorHAnsi" w:hAnsiTheme="majorHAnsi" w:cstheme="majorHAnsi"/>
          <w:sz w:val="24"/>
          <w:szCs w:val="24"/>
        </w:rPr>
        <w:t xml:space="preserve"> through practice perspectives</w:t>
      </w:r>
    </w:p>
    <w:p w14:paraId="693D4196" w14:textId="77777777" w:rsidR="00810073" w:rsidRPr="007E01EB" w:rsidRDefault="00810073" w:rsidP="00810073">
      <w:pPr>
        <w:pStyle w:val="ListParagraph"/>
        <w:rPr>
          <w:rFonts w:asciiTheme="majorHAnsi" w:hAnsiTheme="majorHAnsi" w:cstheme="majorHAnsi"/>
          <w:sz w:val="24"/>
          <w:szCs w:val="24"/>
        </w:rPr>
      </w:pPr>
    </w:p>
    <w:p w14:paraId="3C71A216" w14:textId="4C20224B" w:rsidR="007D7E0F" w:rsidRPr="007E01EB" w:rsidRDefault="00810073" w:rsidP="00810073">
      <w:pPr>
        <w:pStyle w:val="ListParagraph"/>
        <w:widowControl w:val="0"/>
        <w:numPr>
          <w:ilvl w:val="0"/>
          <w:numId w:val="14"/>
        </w:numPr>
        <w:rPr>
          <w:rFonts w:asciiTheme="majorHAnsi" w:hAnsiTheme="majorHAnsi" w:cstheme="majorHAnsi"/>
          <w:sz w:val="24"/>
          <w:szCs w:val="24"/>
        </w:rPr>
      </w:pPr>
      <w:r w:rsidRPr="007E01EB">
        <w:rPr>
          <w:rFonts w:asciiTheme="majorHAnsi" w:hAnsiTheme="majorHAnsi" w:cstheme="majorHAnsi"/>
          <w:sz w:val="24"/>
          <w:szCs w:val="24"/>
        </w:rPr>
        <w:t>Research that unlocks and illuminates new types of innovative and dynamic entrepreneurial leadership needed for unlocking entrepreneurial ambitions across business, support agencies and higher education</w:t>
      </w:r>
    </w:p>
    <w:p w14:paraId="114E47FD" w14:textId="77777777" w:rsidR="00BF4EAE" w:rsidRPr="007E01EB" w:rsidRDefault="00BF4EAE" w:rsidP="00004C0C">
      <w:pPr>
        <w:jc w:val="both"/>
        <w:rPr>
          <w:rFonts w:asciiTheme="majorHAnsi" w:hAnsiTheme="majorHAnsi" w:cstheme="majorHAnsi"/>
        </w:rPr>
      </w:pPr>
    </w:p>
    <w:p w14:paraId="032C7EA5" w14:textId="51830742" w:rsidR="00373BE2" w:rsidRPr="007E01EB" w:rsidRDefault="00EA4766" w:rsidP="00004C0C">
      <w:pPr>
        <w:pStyle w:val="PlainText"/>
        <w:rPr>
          <w:rFonts w:asciiTheme="majorHAnsi" w:hAnsiTheme="majorHAnsi" w:cstheme="majorHAnsi"/>
          <w:sz w:val="24"/>
          <w:szCs w:val="24"/>
          <w:lang w:val="en-GB"/>
        </w:rPr>
      </w:pPr>
      <w:r w:rsidRPr="007E01EB">
        <w:rPr>
          <w:rFonts w:asciiTheme="majorHAnsi" w:hAnsiTheme="majorHAnsi" w:cstheme="majorHAnsi"/>
          <w:b/>
          <w:bCs/>
          <w:i/>
          <w:iCs/>
          <w:sz w:val="24"/>
          <w:szCs w:val="24"/>
          <w:lang w:val="en-GB"/>
        </w:rPr>
        <w:t>A</w:t>
      </w:r>
      <w:r w:rsidR="00373BE2" w:rsidRPr="007E01EB">
        <w:rPr>
          <w:rFonts w:asciiTheme="majorHAnsi" w:hAnsiTheme="majorHAnsi" w:cstheme="majorHAnsi"/>
          <w:b/>
          <w:bCs/>
          <w:i/>
          <w:iCs/>
          <w:sz w:val="24"/>
          <w:szCs w:val="24"/>
          <w:lang w:val="en-GB"/>
        </w:rPr>
        <w:t>ll proposals must clearly demonstrate and describe relevance to the notion of knowledge transfer and exchange related to the context of the bid.</w:t>
      </w:r>
      <w:r w:rsidR="00373BE2" w:rsidRPr="007E01EB">
        <w:rPr>
          <w:rFonts w:asciiTheme="majorHAnsi" w:hAnsiTheme="majorHAnsi" w:cstheme="majorHAnsi"/>
          <w:sz w:val="24"/>
          <w:szCs w:val="24"/>
          <w:lang w:val="en-GB"/>
        </w:rPr>
        <w:t xml:space="preserve">  </w:t>
      </w:r>
    </w:p>
    <w:p w14:paraId="5D03293A" w14:textId="77777777" w:rsidR="00373BE2" w:rsidRPr="007E01EB" w:rsidRDefault="00373BE2" w:rsidP="00004C0C">
      <w:pPr>
        <w:jc w:val="both"/>
        <w:rPr>
          <w:rFonts w:asciiTheme="majorHAnsi" w:hAnsiTheme="majorHAnsi" w:cstheme="majorHAnsi"/>
        </w:rPr>
      </w:pPr>
    </w:p>
    <w:p w14:paraId="5D517322" w14:textId="258B17C4" w:rsidR="00A109AB" w:rsidRPr="007E01EB" w:rsidRDefault="00373BE2" w:rsidP="00AC4F42">
      <w:pPr>
        <w:jc w:val="both"/>
        <w:rPr>
          <w:rFonts w:asciiTheme="majorHAnsi" w:hAnsiTheme="majorHAnsi" w:cstheme="majorHAnsi"/>
        </w:rPr>
      </w:pPr>
      <w:r w:rsidRPr="007E01EB">
        <w:rPr>
          <w:rFonts w:asciiTheme="majorHAnsi" w:hAnsiTheme="majorHAnsi" w:cstheme="majorHAnsi"/>
        </w:rPr>
        <w:t xml:space="preserve">For this round of funding, we envisage awarding </w:t>
      </w:r>
      <w:r w:rsidR="00A109AB" w:rsidRPr="007E01EB">
        <w:rPr>
          <w:rFonts w:asciiTheme="majorHAnsi" w:hAnsiTheme="majorHAnsi" w:cstheme="majorHAnsi"/>
        </w:rPr>
        <w:t xml:space="preserve">up to </w:t>
      </w:r>
      <w:r w:rsidR="00BF7820" w:rsidRPr="007E01EB">
        <w:rPr>
          <w:rFonts w:asciiTheme="majorHAnsi" w:hAnsiTheme="majorHAnsi" w:cstheme="majorHAnsi"/>
        </w:rPr>
        <w:t xml:space="preserve">two </w:t>
      </w:r>
      <w:r w:rsidR="00285AF7" w:rsidRPr="007E01EB">
        <w:rPr>
          <w:rFonts w:asciiTheme="majorHAnsi" w:hAnsiTheme="majorHAnsi" w:cstheme="majorHAnsi"/>
        </w:rPr>
        <w:t>grants of around £</w:t>
      </w:r>
      <w:r w:rsidR="00BF7820" w:rsidRPr="007E01EB">
        <w:rPr>
          <w:rFonts w:asciiTheme="majorHAnsi" w:hAnsiTheme="majorHAnsi" w:cstheme="majorHAnsi"/>
        </w:rPr>
        <w:t>5,000</w:t>
      </w:r>
      <w:r w:rsidRPr="007E01EB">
        <w:rPr>
          <w:rFonts w:asciiTheme="majorHAnsi" w:hAnsiTheme="majorHAnsi" w:cstheme="majorHAnsi"/>
        </w:rPr>
        <w:t xml:space="preserve"> each.  These will </w:t>
      </w:r>
      <w:r w:rsidRPr="007E01EB">
        <w:rPr>
          <w:rFonts w:asciiTheme="majorHAnsi" w:hAnsiTheme="majorHAnsi" w:cstheme="majorHAnsi"/>
          <w:b/>
          <w:bCs/>
          <w:i/>
          <w:iCs/>
        </w:rPr>
        <w:t>not</w:t>
      </w:r>
      <w:r w:rsidRPr="007E01EB">
        <w:rPr>
          <w:rFonts w:asciiTheme="majorHAnsi" w:hAnsiTheme="majorHAnsi" w:cstheme="majorHAnsi"/>
        </w:rPr>
        <w:t xml:space="preserve"> support full economic costing given ISBE’s position as a registered charity. Applications for smaller, seed corn funds would not be discounted </w:t>
      </w:r>
      <w:r w:rsidR="00285AF7" w:rsidRPr="007E01EB">
        <w:rPr>
          <w:rFonts w:asciiTheme="majorHAnsi" w:hAnsiTheme="majorHAnsi" w:cstheme="majorHAnsi"/>
        </w:rPr>
        <w:t>however;</w:t>
      </w:r>
      <w:r w:rsidRPr="007E01EB">
        <w:rPr>
          <w:rFonts w:asciiTheme="majorHAnsi" w:hAnsiTheme="majorHAnsi" w:cstheme="majorHAnsi"/>
        </w:rPr>
        <w:t xml:space="preserve"> we will </w:t>
      </w:r>
      <w:r w:rsidRPr="007E01EB">
        <w:rPr>
          <w:rFonts w:asciiTheme="majorHAnsi" w:hAnsiTheme="majorHAnsi" w:cstheme="majorHAnsi"/>
          <w:b/>
          <w:bCs/>
          <w:i/>
          <w:iCs/>
        </w:rPr>
        <w:t xml:space="preserve">not </w:t>
      </w:r>
      <w:r w:rsidRPr="007E01EB">
        <w:rPr>
          <w:rFonts w:asciiTheme="majorHAnsi" w:hAnsiTheme="majorHAnsi" w:cstheme="majorHAnsi"/>
        </w:rPr>
        <w:t xml:space="preserve">consider </w:t>
      </w:r>
      <w:r w:rsidR="005947D8" w:rsidRPr="007E01EB">
        <w:rPr>
          <w:rFonts w:asciiTheme="majorHAnsi" w:hAnsiTheme="majorHAnsi" w:cstheme="majorHAnsi"/>
        </w:rPr>
        <w:t>bids which:</w:t>
      </w:r>
    </w:p>
    <w:p w14:paraId="18BAC0C3" w14:textId="15115620" w:rsidR="00A109AB" w:rsidRPr="007E01EB" w:rsidRDefault="00F04CBB" w:rsidP="00A109AB">
      <w:pPr>
        <w:pStyle w:val="ListParagraph"/>
        <w:numPr>
          <w:ilvl w:val="0"/>
          <w:numId w:val="9"/>
        </w:numPr>
        <w:jc w:val="both"/>
        <w:rPr>
          <w:rFonts w:asciiTheme="majorHAnsi" w:hAnsiTheme="majorHAnsi" w:cstheme="majorHAnsi"/>
          <w:sz w:val="24"/>
          <w:szCs w:val="24"/>
        </w:rPr>
      </w:pPr>
      <w:r w:rsidRPr="007E01EB">
        <w:rPr>
          <w:rFonts w:asciiTheme="majorHAnsi" w:hAnsiTheme="majorHAnsi" w:cstheme="majorHAnsi"/>
          <w:sz w:val="24"/>
          <w:szCs w:val="24"/>
        </w:rPr>
        <w:t xml:space="preserve">Exceed </w:t>
      </w:r>
      <w:r w:rsidRPr="007E01EB">
        <w:rPr>
          <w:rFonts w:asciiTheme="majorHAnsi" w:hAnsiTheme="majorHAnsi" w:cstheme="majorHAnsi"/>
          <w:b/>
          <w:bCs/>
          <w:sz w:val="24"/>
          <w:szCs w:val="24"/>
        </w:rPr>
        <w:t>£</w:t>
      </w:r>
      <w:r w:rsidR="00BF7820" w:rsidRPr="007E01EB">
        <w:rPr>
          <w:rFonts w:asciiTheme="majorHAnsi" w:hAnsiTheme="majorHAnsi" w:cstheme="majorHAnsi"/>
          <w:b/>
          <w:bCs/>
          <w:sz w:val="24"/>
          <w:szCs w:val="24"/>
        </w:rPr>
        <w:t>5,00</w:t>
      </w:r>
      <w:r w:rsidR="00411E30" w:rsidRPr="007E01EB">
        <w:rPr>
          <w:rFonts w:asciiTheme="majorHAnsi" w:hAnsiTheme="majorHAnsi" w:cstheme="majorHAnsi"/>
          <w:b/>
          <w:bCs/>
          <w:sz w:val="24"/>
          <w:szCs w:val="24"/>
        </w:rPr>
        <w:t>0</w:t>
      </w:r>
      <w:r w:rsidR="00AC4F42" w:rsidRPr="007E01EB">
        <w:rPr>
          <w:rFonts w:asciiTheme="majorHAnsi" w:hAnsiTheme="majorHAnsi" w:cstheme="majorHAnsi"/>
          <w:sz w:val="24"/>
          <w:szCs w:val="24"/>
        </w:rPr>
        <w:t xml:space="preserve"> </w:t>
      </w:r>
    </w:p>
    <w:p w14:paraId="2EF1CC8F" w14:textId="767B8CD1" w:rsidR="005947D8" w:rsidRPr="007E01EB" w:rsidRDefault="005947D8" w:rsidP="00A109AB">
      <w:pPr>
        <w:pStyle w:val="ListParagraph"/>
        <w:numPr>
          <w:ilvl w:val="0"/>
          <w:numId w:val="9"/>
        </w:numPr>
        <w:jc w:val="both"/>
        <w:rPr>
          <w:rFonts w:asciiTheme="majorHAnsi" w:hAnsiTheme="majorHAnsi" w:cstheme="majorHAnsi"/>
          <w:sz w:val="24"/>
          <w:szCs w:val="24"/>
        </w:rPr>
      </w:pPr>
      <w:r w:rsidRPr="007E01EB">
        <w:rPr>
          <w:rFonts w:asciiTheme="majorHAnsi" w:hAnsiTheme="majorHAnsi" w:cstheme="majorHAnsi"/>
          <w:sz w:val="24"/>
          <w:szCs w:val="24"/>
        </w:rPr>
        <w:t>Exceed 1200 words in total (including references/notes/tables/appendices)</w:t>
      </w:r>
    </w:p>
    <w:p w14:paraId="4F81B169" w14:textId="46C9BC4F" w:rsidR="00A109AB" w:rsidRPr="007E01EB" w:rsidRDefault="005947D8" w:rsidP="00A109AB">
      <w:pPr>
        <w:pStyle w:val="ListParagraph"/>
        <w:numPr>
          <w:ilvl w:val="0"/>
          <w:numId w:val="9"/>
        </w:numPr>
        <w:jc w:val="both"/>
        <w:rPr>
          <w:rFonts w:asciiTheme="majorHAnsi" w:hAnsiTheme="majorHAnsi" w:cstheme="majorHAnsi"/>
          <w:sz w:val="24"/>
          <w:szCs w:val="24"/>
        </w:rPr>
      </w:pPr>
      <w:r w:rsidRPr="007E01EB">
        <w:rPr>
          <w:rFonts w:asciiTheme="majorHAnsi" w:hAnsiTheme="majorHAnsi" w:cstheme="majorHAnsi"/>
          <w:sz w:val="24"/>
          <w:szCs w:val="24"/>
        </w:rPr>
        <w:t>Appear</w:t>
      </w:r>
      <w:r w:rsidR="00AC4F42" w:rsidRPr="007E01EB">
        <w:rPr>
          <w:rFonts w:asciiTheme="majorHAnsi" w:hAnsiTheme="majorHAnsi" w:cstheme="majorHAnsi"/>
          <w:sz w:val="24"/>
          <w:szCs w:val="24"/>
        </w:rPr>
        <w:t xml:space="preserve"> to be funding PhD students </w:t>
      </w:r>
    </w:p>
    <w:p w14:paraId="3D7FE84E" w14:textId="7F13DA21" w:rsidR="00AC4F42" w:rsidRPr="007E01EB" w:rsidRDefault="005947D8" w:rsidP="00A109AB">
      <w:pPr>
        <w:pStyle w:val="ListParagraph"/>
        <w:numPr>
          <w:ilvl w:val="0"/>
          <w:numId w:val="9"/>
        </w:numPr>
        <w:jc w:val="both"/>
        <w:rPr>
          <w:rFonts w:asciiTheme="majorHAnsi" w:hAnsiTheme="majorHAnsi" w:cstheme="majorHAnsi"/>
          <w:sz w:val="24"/>
          <w:szCs w:val="24"/>
        </w:rPr>
      </w:pPr>
      <w:r w:rsidRPr="007E01EB">
        <w:rPr>
          <w:rFonts w:asciiTheme="majorHAnsi" w:hAnsiTheme="majorHAnsi" w:cstheme="majorHAnsi"/>
          <w:sz w:val="24"/>
          <w:szCs w:val="24"/>
        </w:rPr>
        <w:t>Are</w:t>
      </w:r>
      <w:r w:rsidR="00AC4F42" w:rsidRPr="007E01EB">
        <w:rPr>
          <w:rFonts w:asciiTheme="majorHAnsi" w:hAnsiTheme="majorHAnsi" w:cstheme="majorHAnsi"/>
          <w:sz w:val="24"/>
          <w:szCs w:val="24"/>
        </w:rPr>
        <w:t xml:space="preserve"> skewed towards funding conference attendance and travel.</w:t>
      </w:r>
    </w:p>
    <w:p w14:paraId="655D2EF8" w14:textId="77777777" w:rsidR="00373BE2" w:rsidRPr="007E01EB" w:rsidRDefault="00373BE2" w:rsidP="00004C0C">
      <w:pPr>
        <w:jc w:val="both"/>
        <w:rPr>
          <w:rFonts w:asciiTheme="majorHAnsi" w:hAnsiTheme="majorHAnsi" w:cstheme="majorHAnsi"/>
        </w:rPr>
      </w:pPr>
    </w:p>
    <w:p w14:paraId="42DFC8EB" w14:textId="77777777" w:rsidR="00373BE2" w:rsidRPr="007E01EB" w:rsidRDefault="00373BE2" w:rsidP="00004C0C">
      <w:pPr>
        <w:spacing w:after="240"/>
        <w:jc w:val="both"/>
        <w:rPr>
          <w:rFonts w:asciiTheme="majorHAnsi" w:hAnsiTheme="majorHAnsi" w:cstheme="majorHAnsi"/>
        </w:rPr>
      </w:pPr>
      <w:r w:rsidRPr="007E01EB">
        <w:rPr>
          <w:rFonts w:asciiTheme="majorHAnsi" w:hAnsiTheme="majorHAnsi" w:cstheme="majorHAnsi"/>
        </w:rPr>
        <w:t xml:space="preserve">Successful grant holders will be required to fulfil the following conditions: </w:t>
      </w:r>
    </w:p>
    <w:p w14:paraId="1E2BBDA2" w14:textId="31F2D655" w:rsidR="00373BE2" w:rsidRPr="007E01EB" w:rsidRDefault="00373BE2" w:rsidP="007101DE">
      <w:pPr>
        <w:numPr>
          <w:ilvl w:val="0"/>
          <w:numId w:val="1"/>
        </w:numPr>
        <w:jc w:val="both"/>
        <w:rPr>
          <w:rFonts w:asciiTheme="majorHAnsi" w:hAnsiTheme="majorHAnsi" w:cstheme="majorHAnsi"/>
        </w:rPr>
      </w:pPr>
      <w:r w:rsidRPr="007E01EB">
        <w:rPr>
          <w:rFonts w:asciiTheme="majorHAnsi" w:hAnsiTheme="majorHAnsi" w:cstheme="majorHAnsi"/>
        </w:rPr>
        <w:t>To be in membership of ISBE for the duration of the award</w:t>
      </w:r>
    </w:p>
    <w:p w14:paraId="0F16B6AA" w14:textId="77777777" w:rsidR="00373BE2" w:rsidRPr="007E01EB" w:rsidRDefault="00373BE2" w:rsidP="007101DE">
      <w:pPr>
        <w:numPr>
          <w:ilvl w:val="0"/>
          <w:numId w:val="1"/>
        </w:numPr>
        <w:jc w:val="both"/>
        <w:rPr>
          <w:rFonts w:asciiTheme="majorHAnsi" w:hAnsiTheme="majorHAnsi" w:cstheme="majorHAnsi"/>
        </w:rPr>
      </w:pPr>
      <w:r w:rsidRPr="007E01EB">
        <w:rPr>
          <w:rFonts w:asciiTheme="majorHAnsi" w:hAnsiTheme="majorHAnsi" w:cstheme="majorHAnsi"/>
        </w:rPr>
        <w:t>To present their work at the annual ISBE conference</w:t>
      </w:r>
    </w:p>
    <w:p w14:paraId="0FC94A28" w14:textId="5521C0D9" w:rsidR="00BF7820" w:rsidRPr="007E01EB" w:rsidRDefault="00BF7820" w:rsidP="007101DE">
      <w:pPr>
        <w:numPr>
          <w:ilvl w:val="0"/>
          <w:numId w:val="1"/>
        </w:numPr>
        <w:jc w:val="both"/>
        <w:rPr>
          <w:rFonts w:asciiTheme="majorHAnsi" w:hAnsiTheme="majorHAnsi" w:cstheme="majorHAnsi"/>
        </w:rPr>
      </w:pPr>
      <w:r w:rsidRPr="007E01EB">
        <w:rPr>
          <w:rFonts w:asciiTheme="majorHAnsi" w:hAnsiTheme="majorHAnsi" w:cstheme="majorHAnsi"/>
        </w:rPr>
        <w:t>To host one event which disseminate</w:t>
      </w:r>
      <w:r w:rsidR="00411E30" w:rsidRPr="007E01EB">
        <w:rPr>
          <w:rFonts w:asciiTheme="majorHAnsi" w:hAnsiTheme="majorHAnsi" w:cstheme="majorHAnsi"/>
        </w:rPr>
        <w:t>s</w:t>
      </w:r>
      <w:r w:rsidRPr="007E01EB">
        <w:rPr>
          <w:rFonts w:asciiTheme="majorHAnsi" w:hAnsiTheme="majorHAnsi" w:cstheme="majorHAnsi"/>
        </w:rPr>
        <w:t xml:space="preserve"> the findings of the research </w:t>
      </w:r>
    </w:p>
    <w:p w14:paraId="7EF0C690" w14:textId="49130432" w:rsidR="00BF7820" w:rsidRPr="007E01EB" w:rsidRDefault="00BF7820" w:rsidP="007101DE">
      <w:pPr>
        <w:numPr>
          <w:ilvl w:val="0"/>
          <w:numId w:val="1"/>
        </w:numPr>
        <w:jc w:val="both"/>
        <w:rPr>
          <w:rFonts w:asciiTheme="majorHAnsi" w:hAnsiTheme="majorHAnsi" w:cstheme="majorHAnsi"/>
        </w:rPr>
      </w:pPr>
      <w:r w:rsidRPr="007E01EB">
        <w:rPr>
          <w:rFonts w:asciiTheme="majorHAnsi" w:hAnsiTheme="majorHAnsi" w:cstheme="majorHAnsi"/>
        </w:rPr>
        <w:t xml:space="preserve">To produce </w:t>
      </w:r>
      <w:r w:rsidR="00F04CBB" w:rsidRPr="007E01EB">
        <w:rPr>
          <w:rFonts w:asciiTheme="majorHAnsi" w:hAnsiTheme="majorHAnsi" w:cstheme="majorHAnsi"/>
        </w:rPr>
        <w:t>one blog</w:t>
      </w:r>
      <w:r w:rsidRPr="007E01EB">
        <w:rPr>
          <w:rFonts w:asciiTheme="majorHAnsi" w:hAnsiTheme="majorHAnsi" w:cstheme="majorHAnsi"/>
        </w:rPr>
        <w:t xml:space="preserve"> </w:t>
      </w:r>
      <w:r w:rsidR="00411E30" w:rsidRPr="007E01EB">
        <w:rPr>
          <w:rFonts w:asciiTheme="majorHAnsi" w:hAnsiTheme="majorHAnsi" w:cstheme="majorHAnsi"/>
        </w:rPr>
        <w:t xml:space="preserve">for the ISBE website </w:t>
      </w:r>
      <w:r w:rsidRPr="007E01EB">
        <w:rPr>
          <w:rFonts w:asciiTheme="majorHAnsi" w:hAnsiTheme="majorHAnsi" w:cstheme="majorHAnsi"/>
        </w:rPr>
        <w:t xml:space="preserve">at the end of the award </w:t>
      </w:r>
    </w:p>
    <w:p w14:paraId="07D2859F" w14:textId="77777777" w:rsidR="00373BE2" w:rsidRPr="007E01EB" w:rsidRDefault="00373BE2" w:rsidP="007101DE">
      <w:pPr>
        <w:numPr>
          <w:ilvl w:val="0"/>
          <w:numId w:val="1"/>
        </w:numPr>
        <w:jc w:val="both"/>
        <w:rPr>
          <w:rFonts w:asciiTheme="majorHAnsi" w:hAnsiTheme="majorHAnsi" w:cstheme="majorHAnsi"/>
        </w:rPr>
      </w:pPr>
      <w:r w:rsidRPr="007E01EB">
        <w:rPr>
          <w:rFonts w:asciiTheme="majorHAnsi" w:hAnsiTheme="majorHAnsi" w:cstheme="majorHAnsi"/>
        </w:rPr>
        <w:t>To produce a satisfactory end of award report within three months of the completion of the research</w:t>
      </w:r>
    </w:p>
    <w:p w14:paraId="325CE0A1" w14:textId="77777777" w:rsidR="00373BE2" w:rsidRPr="007E01EB" w:rsidRDefault="00373BE2" w:rsidP="007101DE">
      <w:pPr>
        <w:numPr>
          <w:ilvl w:val="0"/>
          <w:numId w:val="1"/>
        </w:numPr>
        <w:jc w:val="both"/>
        <w:rPr>
          <w:rFonts w:asciiTheme="majorHAnsi" w:hAnsiTheme="majorHAnsi" w:cstheme="majorHAnsi"/>
        </w:rPr>
      </w:pPr>
      <w:r w:rsidRPr="007E01EB">
        <w:rPr>
          <w:rFonts w:asciiTheme="majorHAnsi" w:hAnsiTheme="majorHAnsi" w:cstheme="majorHAnsi"/>
        </w:rPr>
        <w:t xml:space="preserve">To recognise the ISBE RAKE fund in any presentations or publications arising from an award </w:t>
      </w:r>
    </w:p>
    <w:p w14:paraId="30225F59" w14:textId="77777777" w:rsidR="00373BE2" w:rsidRPr="007E01EB" w:rsidRDefault="00373BE2" w:rsidP="007101DE">
      <w:pPr>
        <w:numPr>
          <w:ilvl w:val="0"/>
          <w:numId w:val="1"/>
        </w:numPr>
        <w:jc w:val="both"/>
        <w:rPr>
          <w:rFonts w:asciiTheme="majorHAnsi" w:hAnsiTheme="majorHAnsi" w:cstheme="majorHAnsi"/>
        </w:rPr>
      </w:pPr>
      <w:r w:rsidRPr="007E01EB">
        <w:rPr>
          <w:rFonts w:asciiTheme="majorHAnsi" w:hAnsiTheme="majorHAnsi" w:cstheme="majorHAnsi"/>
        </w:rPr>
        <w:t xml:space="preserve">To report to the RAKE fund management board to discuss research progress </w:t>
      </w:r>
    </w:p>
    <w:p w14:paraId="31B0B186" w14:textId="77777777" w:rsidR="007101DE" w:rsidRPr="007E01EB" w:rsidRDefault="007101DE" w:rsidP="00004C0C">
      <w:pPr>
        <w:jc w:val="both"/>
        <w:rPr>
          <w:rFonts w:asciiTheme="majorHAnsi" w:hAnsiTheme="majorHAnsi" w:cstheme="majorHAnsi"/>
        </w:rPr>
      </w:pPr>
    </w:p>
    <w:p w14:paraId="5D9F9CD3" w14:textId="54B6AA38" w:rsidR="00373BE2" w:rsidRPr="007E01EB" w:rsidRDefault="00373BE2" w:rsidP="00004C0C">
      <w:pPr>
        <w:jc w:val="both"/>
        <w:rPr>
          <w:rFonts w:asciiTheme="majorHAnsi" w:hAnsiTheme="majorHAnsi" w:cstheme="majorHAnsi"/>
        </w:rPr>
      </w:pPr>
      <w:r w:rsidRPr="007E01EB">
        <w:rPr>
          <w:rFonts w:asciiTheme="majorHAnsi" w:hAnsiTheme="majorHAnsi" w:cstheme="majorHAnsi"/>
        </w:rPr>
        <w:t>Further details on the aims and constitution of the ISBE RAKE fund</w:t>
      </w:r>
      <w:r w:rsidR="007E01EB">
        <w:rPr>
          <w:rFonts w:asciiTheme="majorHAnsi" w:hAnsiTheme="majorHAnsi" w:cstheme="majorHAnsi"/>
        </w:rPr>
        <w:t>, along with examples of previous successful projects,</w:t>
      </w:r>
      <w:r w:rsidRPr="007E01EB">
        <w:rPr>
          <w:rFonts w:asciiTheme="majorHAnsi" w:hAnsiTheme="majorHAnsi" w:cstheme="majorHAnsi"/>
        </w:rPr>
        <w:t xml:space="preserve"> can be found at</w:t>
      </w:r>
      <w:r w:rsidR="007E01EB" w:rsidRPr="007E01EB">
        <w:rPr>
          <w:rFonts w:asciiTheme="majorHAnsi" w:hAnsiTheme="majorHAnsi" w:cstheme="majorHAnsi"/>
        </w:rPr>
        <w:t xml:space="preserve"> </w:t>
      </w:r>
      <w:hyperlink r:id="rId8" w:history="1">
        <w:r w:rsidR="007E01EB" w:rsidRPr="007E01EB">
          <w:rPr>
            <w:rStyle w:val="Hyperlink"/>
            <w:rFonts w:asciiTheme="majorHAnsi" w:hAnsiTheme="majorHAnsi" w:cstheme="majorHAnsi"/>
          </w:rPr>
          <w:t>https://isbe.org.uk/resources/rake-fund/</w:t>
        </w:r>
      </w:hyperlink>
    </w:p>
    <w:p w14:paraId="4F5036FF" w14:textId="77777777" w:rsidR="00373BE2" w:rsidRPr="007E01EB" w:rsidRDefault="00373BE2" w:rsidP="00004C0C">
      <w:pPr>
        <w:jc w:val="both"/>
        <w:rPr>
          <w:rFonts w:asciiTheme="majorHAnsi" w:hAnsiTheme="majorHAnsi" w:cstheme="majorHAnsi"/>
        </w:rPr>
      </w:pPr>
    </w:p>
    <w:p w14:paraId="5CA464CC" w14:textId="7ADE17F7" w:rsidR="00F5702C" w:rsidRPr="007E01EB" w:rsidRDefault="00373BE2" w:rsidP="00AC4F42">
      <w:pPr>
        <w:jc w:val="both"/>
        <w:rPr>
          <w:rFonts w:asciiTheme="majorHAnsi" w:hAnsiTheme="majorHAnsi" w:cstheme="majorHAnsi"/>
          <w:b/>
          <w:bCs/>
        </w:rPr>
      </w:pPr>
      <w:r w:rsidRPr="007E01EB">
        <w:rPr>
          <w:rFonts w:asciiTheme="majorHAnsi" w:hAnsiTheme="majorHAnsi" w:cstheme="majorHAnsi"/>
          <w:b/>
          <w:bCs/>
        </w:rPr>
        <w:t>The cl</w:t>
      </w:r>
      <w:r w:rsidR="00AC4F42" w:rsidRPr="007E01EB">
        <w:rPr>
          <w:rFonts w:asciiTheme="majorHAnsi" w:hAnsiTheme="majorHAnsi" w:cstheme="majorHAnsi"/>
          <w:b/>
          <w:bCs/>
        </w:rPr>
        <w:t xml:space="preserve">osing date for applications is </w:t>
      </w:r>
      <w:r w:rsidR="00411E30" w:rsidRPr="007E01EB">
        <w:rPr>
          <w:rFonts w:asciiTheme="majorHAnsi" w:hAnsiTheme="majorHAnsi" w:cstheme="majorHAnsi"/>
          <w:b/>
          <w:bCs/>
        </w:rPr>
        <w:t>5</w:t>
      </w:r>
      <w:r w:rsidRPr="007E01EB">
        <w:rPr>
          <w:rFonts w:asciiTheme="majorHAnsi" w:hAnsiTheme="majorHAnsi" w:cstheme="majorHAnsi"/>
          <w:b/>
          <w:bCs/>
        </w:rPr>
        <w:t>p.m. Frida</w:t>
      </w:r>
      <w:r w:rsidR="00411E30" w:rsidRPr="007E01EB">
        <w:rPr>
          <w:rFonts w:asciiTheme="majorHAnsi" w:hAnsiTheme="majorHAnsi" w:cstheme="majorHAnsi"/>
          <w:b/>
          <w:bCs/>
        </w:rPr>
        <w:t>y, October the 25</w:t>
      </w:r>
      <w:r w:rsidR="00411E30" w:rsidRPr="007E01EB">
        <w:rPr>
          <w:rFonts w:asciiTheme="majorHAnsi" w:hAnsiTheme="majorHAnsi" w:cstheme="majorHAnsi"/>
          <w:b/>
          <w:bCs/>
          <w:vertAlign w:val="superscript"/>
        </w:rPr>
        <w:t>th</w:t>
      </w:r>
      <w:r w:rsidR="00411E30" w:rsidRPr="007E01EB">
        <w:rPr>
          <w:rFonts w:asciiTheme="majorHAnsi" w:hAnsiTheme="majorHAnsi" w:cstheme="majorHAnsi"/>
          <w:b/>
          <w:bCs/>
        </w:rPr>
        <w:t xml:space="preserve"> 2019</w:t>
      </w:r>
      <w:r w:rsidR="00BF7820" w:rsidRPr="007E01EB">
        <w:rPr>
          <w:rFonts w:asciiTheme="majorHAnsi" w:hAnsiTheme="majorHAnsi" w:cstheme="majorHAnsi"/>
          <w:b/>
          <w:bCs/>
        </w:rPr>
        <w:t xml:space="preserve">. </w:t>
      </w:r>
      <w:r w:rsidR="00AC4F42" w:rsidRPr="007E01EB">
        <w:rPr>
          <w:rFonts w:asciiTheme="majorHAnsi" w:hAnsiTheme="majorHAnsi" w:cstheme="majorHAnsi"/>
          <w:b/>
          <w:bCs/>
        </w:rPr>
        <w:t>Late submissions will not be considered under any circumstances.</w:t>
      </w:r>
      <w:r w:rsidRPr="007E01EB">
        <w:rPr>
          <w:rFonts w:asciiTheme="majorHAnsi" w:hAnsiTheme="majorHAnsi" w:cstheme="majorHAnsi"/>
          <w:b/>
          <w:bCs/>
        </w:rPr>
        <w:t xml:space="preserve"> </w:t>
      </w:r>
    </w:p>
    <w:p w14:paraId="25A0207C" w14:textId="77777777" w:rsidR="00BF7820" w:rsidRPr="007E01EB" w:rsidRDefault="00BF7820" w:rsidP="00AC4F42">
      <w:pPr>
        <w:jc w:val="both"/>
        <w:rPr>
          <w:rFonts w:asciiTheme="majorHAnsi" w:hAnsiTheme="majorHAnsi" w:cstheme="majorHAnsi"/>
          <w:b/>
        </w:rPr>
      </w:pPr>
    </w:p>
    <w:p w14:paraId="29BBC425" w14:textId="69830340" w:rsidR="00373BE2" w:rsidRPr="007E01EB" w:rsidRDefault="00AC4F42" w:rsidP="00F5702C">
      <w:pPr>
        <w:jc w:val="both"/>
        <w:rPr>
          <w:rFonts w:asciiTheme="majorHAnsi" w:hAnsiTheme="majorHAnsi" w:cstheme="majorHAnsi"/>
        </w:rPr>
      </w:pPr>
      <w:r w:rsidRPr="007E01EB">
        <w:rPr>
          <w:rFonts w:asciiTheme="majorHAnsi" w:hAnsiTheme="majorHAnsi" w:cstheme="majorHAnsi"/>
        </w:rPr>
        <w:t>N</w:t>
      </w:r>
      <w:r w:rsidR="00373BE2" w:rsidRPr="007E01EB">
        <w:rPr>
          <w:rFonts w:asciiTheme="majorHAnsi" w:hAnsiTheme="majorHAnsi" w:cstheme="majorHAnsi"/>
        </w:rPr>
        <w:t xml:space="preserve">otifications of awards </w:t>
      </w:r>
      <w:r w:rsidR="007E01EB" w:rsidRPr="007E01EB">
        <w:rPr>
          <w:rFonts w:asciiTheme="majorHAnsi" w:hAnsiTheme="majorHAnsi" w:cstheme="majorHAnsi"/>
        </w:rPr>
        <w:t xml:space="preserve">will be </w:t>
      </w:r>
      <w:r w:rsidR="00373BE2" w:rsidRPr="007E01EB">
        <w:rPr>
          <w:rFonts w:asciiTheme="majorHAnsi" w:hAnsiTheme="majorHAnsi" w:cstheme="majorHAnsi"/>
        </w:rPr>
        <w:t xml:space="preserve">given </w:t>
      </w:r>
      <w:r w:rsidR="0090009E" w:rsidRPr="007E01EB">
        <w:rPr>
          <w:rFonts w:asciiTheme="majorHAnsi" w:hAnsiTheme="majorHAnsi" w:cstheme="majorHAnsi"/>
        </w:rPr>
        <w:t>at the ISBE conference in November</w:t>
      </w:r>
      <w:r w:rsidR="001C2D55" w:rsidRPr="007E01EB">
        <w:rPr>
          <w:rFonts w:asciiTheme="majorHAnsi" w:hAnsiTheme="majorHAnsi" w:cstheme="majorHAnsi"/>
        </w:rPr>
        <w:t xml:space="preserve"> 201</w:t>
      </w:r>
      <w:r w:rsidR="002B5E4E" w:rsidRPr="007E01EB">
        <w:rPr>
          <w:rFonts w:asciiTheme="majorHAnsi" w:hAnsiTheme="majorHAnsi" w:cstheme="majorHAnsi"/>
        </w:rPr>
        <w:t>9</w:t>
      </w:r>
      <w:r w:rsidR="00373BE2" w:rsidRPr="007E01EB">
        <w:rPr>
          <w:rFonts w:asciiTheme="majorHAnsi" w:hAnsiTheme="majorHAnsi" w:cstheme="majorHAnsi"/>
        </w:rPr>
        <w:t>. We suggest the earliest starting date for research projects should be 1</w:t>
      </w:r>
      <w:r w:rsidR="00373BE2" w:rsidRPr="007E01EB">
        <w:rPr>
          <w:rFonts w:asciiTheme="majorHAnsi" w:hAnsiTheme="majorHAnsi" w:cstheme="majorHAnsi"/>
          <w:vertAlign w:val="superscript"/>
        </w:rPr>
        <w:t>st</w:t>
      </w:r>
      <w:r w:rsidR="00373BE2" w:rsidRPr="007E01EB">
        <w:rPr>
          <w:rFonts w:asciiTheme="majorHAnsi" w:hAnsiTheme="majorHAnsi" w:cstheme="majorHAnsi"/>
        </w:rPr>
        <w:t xml:space="preserve"> </w:t>
      </w:r>
      <w:r w:rsidR="0090009E" w:rsidRPr="007E01EB">
        <w:rPr>
          <w:rFonts w:asciiTheme="majorHAnsi" w:hAnsiTheme="majorHAnsi" w:cstheme="majorHAnsi"/>
        </w:rPr>
        <w:t>December</w:t>
      </w:r>
      <w:r w:rsidR="00373BE2" w:rsidRPr="007E01EB">
        <w:rPr>
          <w:rFonts w:asciiTheme="majorHAnsi" w:hAnsiTheme="majorHAnsi" w:cstheme="majorHAnsi"/>
        </w:rPr>
        <w:t xml:space="preserve"> </w:t>
      </w:r>
      <w:r w:rsidR="00A109AB" w:rsidRPr="007E01EB">
        <w:rPr>
          <w:rFonts w:asciiTheme="majorHAnsi" w:hAnsiTheme="majorHAnsi" w:cstheme="majorHAnsi"/>
        </w:rPr>
        <w:t>201</w:t>
      </w:r>
      <w:r w:rsidR="007E01EB" w:rsidRPr="007E01EB">
        <w:rPr>
          <w:rFonts w:asciiTheme="majorHAnsi" w:hAnsiTheme="majorHAnsi" w:cstheme="majorHAnsi"/>
        </w:rPr>
        <w:t>9</w:t>
      </w:r>
      <w:r w:rsidR="00373BE2" w:rsidRPr="007E01EB">
        <w:rPr>
          <w:rFonts w:asciiTheme="majorHAnsi" w:hAnsiTheme="majorHAnsi" w:cstheme="majorHAnsi"/>
        </w:rPr>
        <w:t xml:space="preserve">. Completed applications may be returned electronically to </w:t>
      </w:r>
      <w:r w:rsidR="007E01EB" w:rsidRPr="007E01EB">
        <w:rPr>
          <w:rFonts w:asciiTheme="majorHAnsi" w:hAnsiTheme="majorHAnsi" w:cstheme="majorHAnsi"/>
        </w:rPr>
        <w:t xml:space="preserve">the ISBE office at </w:t>
      </w:r>
      <w:hyperlink r:id="rId9" w:history="1">
        <w:r w:rsidR="007E01EB" w:rsidRPr="007E01EB">
          <w:rPr>
            <w:rStyle w:val="Hyperlink"/>
            <w:rFonts w:asciiTheme="majorHAnsi" w:hAnsiTheme="majorHAnsi" w:cstheme="majorHAnsi"/>
          </w:rPr>
          <w:t>info@isbe.org.uk</w:t>
        </w:r>
      </w:hyperlink>
      <w:r w:rsidR="00F5702C" w:rsidRPr="007E01EB">
        <w:rPr>
          <w:rFonts w:asciiTheme="majorHAnsi" w:hAnsiTheme="majorHAnsi" w:cstheme="majorHAnsi"/>
        </w:rPr>
        <w:t>.</w:t>
      </w:r>
      <w:r w:rsidR="00373BE2" w:rsidRPr="007E01EB">
        <w:rPr>
          <w:rFonts w:asciiTheme="majorHAnsi" w:hAnsiTheme="majorHAnsi" w:cstheme="majorHAnsi"/>
        </w:rPr>
        <w:t xml:space="preserve">  Electronic application forms can be downloaded from </w:t>
      </w:r>
      <w:hyperlink r:id="rId10" w:history="1">
        <w:r w:rsidR="00373BE2" w:rsidRPr="007E01EB">
          <w:rPr>
            <w:rStyle w:val="Hyperlink"/>
            <w:rFonts w:asciiTheme="majorHAnsi" w:hAnsiTheme="majorHAnsi" w:cstheme="majorHAnsi"/>
            <w:highlight w:val="yellow"/>
          </w:rPr>
          <w:t>www.isbe.org.uk</w:t>
        </w:r>
      </w:hyperlink>
      <w:r w:rsidR="00373BE2" w:rsidRPr="007E01EB">
        <w:rPr>
          <w:rFonts w:asciiTheme="majorHAnsi" w:hAnsiTheme="majorHAnsi" w:cstheme="majorHAnsi"/>
        </w:rPr>
        <w:t xml:space="preserve"> </w:t>
      </w:r>
      <w:r w:rsidR="00F5702C" w:rsidRPr="007E01EB">
        <w:rPr>
          <w:rFonts w:asciiTheme="majorHAnsi" w:hAnsiTheme="majorHAnsi" w:cstheme="majorHAnsi"/>
        </w:rPr>
        <w:t xml:space="preserve">. </w:t>
      </w:r>
      <w:r w:rsidR="00373BE2" w:rsidRPr="007E01EB">
        <w:rPr>
          <w:rFonts w:asciiTheme="majorHAnsi" w:hAnsiTheme="majorHAnsi" w:cstheme="majorHAnsi"/>
        </w:rPr>
        <w:t xml:space="preserve">Please submit applications in MSWord format – </w:t>
      </w:r>
      <w:r w:rsidR="00373BE2" w:rsidRPr="007E01EB">
        <w:rPr>
          <w:rFonts w:asciiTheme="majorHAnsi" w:hAnsiTheme="majorHAnsi" w:cstheme="majorHAnsi"/>
          <w:b/>
          <w:bCs/>
        </w:rPr>
        <w:t xml:space="preserve">not </w:t>
      </w:r>
      <w:r w:rsidR="00373BE2" w:rsidRPr="007E01EB">
        <w:rPr>
          <w:rFonts w:asciiTheme="majorHAnsi" w:hAnsiTheme="majorHAnsi" w:cstheme="majorHAnsi"/>
        </w:rPr>
        <w:t xml:space="preserve">as a PDF file. </w:t>
      </w:r>
    </w:p>
    <w:p w14:paraId="236097B6" w14:textId="77777777" w:rsidR="00373BE2" w:rsidRPr="007E01EB" w:rsidRDefault="00373BE2" w:rsidP="00004C0C">
      <w:pPr>
        <w:jc w:val="both"/>
        <w:rPr>
          <w:rFonts w:asciiTheme="majorHAnsi" w:hAnsiTheme="majorHAnsi" w:cstheme="majorHAnsi"/>
        </w:rPr>
      </w:pPr>
    </w:p>
    <w:p w14:paraId="4BA8D38B" w14:textId="77777777" w:rsidR="00373BE2" w:rsidRPr="007E01EB" w:rsidRDefault="00373BE2" w:rsidP="00004C0C">
      <w:pPr>
        <w:jc w:val="both"/>
        <w:rPr>
          <w:rFonts w:asciiTheme="majorHAnsi" w:hAnsiTheme="majorHAnsi" w:cstheme="majorHAnsi"/>
        </w:rPr>
      </w:pPr>
      <w:r w:rsidRPr="007E01EB">
        <w:rPr>
          <w:rFonts w:asciiTheme="majorHAnsi" w:hAnsiTheme="majorHAnsi" w:cstheme="majorHAnsi"/>
        </w:rPr>
        <w:t xml:space="preserve">Applicants may contact the following ISBE board members and staff for informal discussions regarding their bids and/or the aims of RAKE: </w:t>
      </w:r>
    </w:p>
    <w:p w14:paraId="26C85EB4" w14:textId="77777777" w:rsidR="00373BE2" w:rsidRPr="007E01EB" w:rsidRDefault="00373BE2" w:rsidP="00004C0C">
      <w:pPr>
        <w:jc w:val="both"/>
        <w:rPr>
          <w:rFonts w:asciiTheme="majorHAnsi" w:hAnsiTheme="majorHAnsi" w:cstheme="majorHAnsi"/>
        </w:rPr>
      </w:pPr>
    </w:p>
    <w:p w14:paraId="6FE5E5BF" w14:textId="0A801110" w:rsidR="0090009E" w:rsidRPr="007E01EB" w:rsidRDefault="0090009E" w:rsidP="00004C0C">
      <w:pPr>
        <w:jc w:val="both"/>
        <w:rPr>
          <w:rFonts w:asciiTheme="majorHAnsi" w:hAnsiTheme="majorHAnsi" w:cstheme="majorHAnsi"/>
        </w:rPr>
      </w:pPr>
      <w:r w:rsidRPr="007E01EB">
        <w:rPr>
          <w:rFonts w:asciiTheme="majorHAnsi" w:hAnsiTheme="majorHAnsi" w:cstheme="majorHAnsi"/>
        </w:rPr>
        <w:t xml:space="preserve">Professor </w:t>
      </w:r>
      <w:r w:rsidR="00BF7820" w:rsidRPr="007E01EB">
        <w:rPr>
          <w:rFonts w:asciiTheme="majorHAnsi" w:hAnsiTheme="majorHAnsi" w:cstheme="majorHAnsi"/>
        </w:rPr>
        <w:t xml:space="preserve">Kiran Trehan </w:t>
      </w:r>
      <w:r w:rsidRPr="007E01EB">
        <w:rPr>
          <w:rFonts w:asciiTheme="majorHAnsi" w:hAnsiTheme="majorHAnsi" w:cstheme="majorHAnsi"/>
        </w:rPr>
        <w:t xml:space="preserve">VP: Research ISBE: RAKE Fund Manager. </w:t>
      </w:r>
    </w:p>
    <w:p w14:paraId="14E73FC7" w14:textId="38190910" w:rsidR="00A109AB" w:rsidRPr="007E01EB" w:rsidRDefault="00DE6039" w:rsidP="00004C0C">
      <w:pPr>
        <w:rPr>
          <w:rStyle w:val="rwro"/>
          <w:rFonts w:asciiTheme="majorHAnsi" w:hAnsiTheme="majorHAnsi" w:cstheme="majorHAnsi"/>
        </w:rPr>
      </w:pPr>
      <w:hyperlink r:id="rId11" w:history="1">
        <w:r w:rsidR="00BF7820" w:rsidRPr="007E01EB">
          <w:rPr>
            <w:rStyle w:val="Hyperlink"/>
            <w:rFonts w:asciiTheme="majorHAnsi" w:hAnsiTheme="majorHAnsi" w:cstheme="majorHAnsi"/>
          </w:rPr>
          <w:t>k.trehan@bham.ac.uk</w:t>
        </w:r>
      </w:hyperlink>
    </w:p>
    <w:p w14:paraId="6E1B59EB" w14:textId="77777777" w:rsidR="00BF7820" w:rsidRPr="007E01EB" w:rsidRDefault="00BF7820" w:rsidP="00004C0C">
      <w:pPr>
        <w:rPr>
          <w:rStyle w:val="rwro"/>
          <w:rFonts w:asciiTheme="majorHAnsi" w:hAnsiTheme="majorHAnsi" w:cstheme="majorHAnsi"/>
        </w:rPr>
      </w:pPr>
    </w:p>
    <w:p w14:paraId="6517BA0D" w14:textId="7D45E204" w:rsidR="009A5891" w:rsidRPr="007E01EB" w:rsidRDefault="00A109AB" w:rsidP="00004C0C">
      <w:pPr>
        <w:jc w:val="both"/>
        <w:rPr>
          <w:rFonts w:asciiTheme="majorHAnsi" w:hAnsiTheme="majorHAnsi" w:cstheme="majorHAnsi"/>
        </w:rPr>
      </w:pPr>
      <w:r w:rsidRPr="007E01EB">
        <w:rPr>
          <w:rFonts w:asciiTheme="majorHAnsi" w:hAnsiTheme="majorHAnsi" w:cstheme="majorHAnsi"/>
        </w:rPr>
        <w:t xml:space="preserve">Rob Edwards  </w:t>
      </w:r>
      <w:hyperlink r:id="rId12" w:history="1">
        <w:r w:rsidR="00EA4766" w:rsidRPr="007E01EB">
          <w:rPr>
            <w:rStyle w:val="Hyperlink"/>
            <w:rFonts w:asciiTheme="majorHAnsi" w:hAnsiTheme="majorHAnsi" w:cstheme="majorHAnsi"/>
          </w:rPr>
          <w:t>rob@isbe.org.uk</w:t>
        </w:r>
      </w:hyperlink>
    </w:p>
    <w:sectPr w:rsidR="009A5891" w:rsidRPr="007E01EB" w:rsidSect="00373BE2">
      <w:footerReference w:type="even" r:id="rId13"/>
      <w:footerReference w:type="default" r:id="rId14"/>
      <w:pgSz w:w="12240" w:h="15840"/>
      <w:pgMar w:top="1440" w:right="1304"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1A58" w14:textId="77777777" w:rsidR="00DE6039" w:rsidRDefault="00DE6039">
      <w:r>
        <w:separator/>
      </w:r>
    </w:p>
  </w:endnote>
  <w:endnote w:type="continuationSeparator" w:id="0">
    <w:p w14:paraId="00559574" w14:textId="77777777" w:rsidR="00DE6039" w:rsidRDefault="00DE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B39D" w14:textId="77777777" w:rsidR="005947D8" w:rsidRDefault="005947D8" w:rsidP="00463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DA842" w14:textId="77777777" w:rsidR="005947D8" w:rsidRDefault="00594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3F6A" w14:textId="77777777" w:rsidR="005947D8" w:rsidRPr="005947D8" w:rsidRDefault="005947D8" w:rsidP="00463319">
    <w:pPr>
      <w:pStyle w:val="Footer"/>
      <w:framePr w:wrap="around" w:vAnchor="text" w:hAnchor="margin" w:xAlign="center" w:y="1"/>
      <w:rPr>
        <w:rStyle w:val="PageNumber"/>
        <w:sz w:val="20"/>
        <w:szCs w:val="20"/>
      </w:rPr>
    </w:pPr>
    <w:r w:rsidRPr="005947D8">
      <w:rPr>
        <w:rStyle w:val="PageNumber"/>
        <w:sz w:val="20"/>
        <w:szCs w:val="20"/>
      </w:rPr>
      <w:fldChar w:fldCharType="begin"/>
    </w:r>
    <w:r w:rsidRPr="005947D8">
      <w:rPr>
        <w:rStyle w:val="PageNumber"/>
        <w:sz w:val="20"/>
        <w:szCs w:val="20"/>
      </w:rPr>
      <w:instrText xml:space="preserve">PAGE  </w:instrText>
    </w:r>
    <w:r w:rsidRPr="005947D8">
      <w:rPr>
        <w:rStyle w:val="PageNumber"/>
        <w:sz w:val="20"/>
        <w:szCs w:val="20"/>
      </w:rPr>
      <w:fldChar w:fldCharType="separate"/>
    </w:r>
    <w:r w:rsidR="00BE628A">
      <w:rPr>
        <w:rStyle w:val="PageNumber"/>
        <w:noProof/>
        <w:sz w:val="20"/>
        <w:szCs w:val="20"/>
      </w:rPr>
      <w:t>3</w:t>
    </w:r>
    <w:r w:rsidRPr="005947D8">
      <w:rPr>
        <w:rStyle w:val="PageNumber"/>
        <w:sz w:val="20"/>
        <w:szCs w:val="20"/>
      </w:rPr>
      <w:fldChar w:fldCharType="end"/>
    </w:r>
  </w:p>
  <w:p w14:paraId="690FA78A" w14:textId="77777777" w:rsidR="005947D8" w:rsidRDefault="00594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93AD" w14:textId="77777777" w:rsidR="00DE6039" w:rsidRDefault="00DE6039">
      <w:r>
        <w:separator/>
      </w:r>
    </w:p>
  </w:footnote>
  <w:footnote w:type="continuationSeparator" w:id="0">
    <w:p w14:paraId="3911F873" w14:textId="77777777" w:rsidR="00DE6039" w:rsidRDefault="00DE6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E0E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76DF6"/>
    <w:multiLevelType w:val="hybridMultilevel"/>
    <w:tmpl w:val="B0AC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703D7"/>
    <w:multiLevelType w:val="hybridMultilevel"/>
    <w:tmpl w:val="DF30F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0500C2"/>
    <w:multiLevelType w:val="hybridMultilevel"/>
    <w:tmpl w:val="BCBA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66E0C"/>
    <w:multiLevelType w:val="hybridMultilevel"/>
    <w:tmpl w:val="3BA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52E0A"/>
    <w:multiLevelType w:val="hybridMultilevel"/>
    <w:tmpl w:val="B0265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D08AE"/>
    <w:multiLevelType w:val="hybridMultilevel"/>
    <w:tmpl w:val="7286D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B22FE"/>
    <w:multiLevelType w:val="hybridMultilevel"/>
    <w:tmpl w:val="6680B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F16E0"/>
    <w:multiLevelType w:val="hybridMultilevel"/>
    <w:tmpl w:val="945AE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10037"/>
    <w:multiLevelType w:val="hybridMultilevel"/>
    <w:tmpl w:val="CB809DB6"/>
    <w:lvl w:ilvl="0" w:tplc="E70AF042">
      <w:numFmt w:val="bullet"/>
      <w:lvlText w:val=""/>
      <w:lvlJc w:val="left"/>
      <w:pPr>
        <w:ind w:left="820" w:hanging="360"/>
      </w:pPr>
      <w:rPr>
        <w:rFonts w:ascii="Symbol" w:eastAsia="Symbol" w:hAnsi="Symbol" w:cs="Symbol" w:hint="default"/>
        <w:w w:val="100"/>
        <w:sz w:val="24"/>
        <w:szCs w:val="24"/>
        <w:lang w:val="en-US" w:eastAsia="en-US" w:bidi="en-US"/>
      </w:rPr>
    </w:lvl>
    <w:lvl w:ilvl="1" w:tplc="C79EA224">
      <w:numFmt w:val="bullet"/>
      <w:lvlText w:val="•"/>
      <w:lvlJc w:val="left"/>
      <w:pPr>
        <w:ind w:left="1662" w:hanging="360"/>
      </w:pPr>
      <w:rPr>
        <w:rFonts w:hint="default"/>
        <w:lang w:val="en-US" w:eastAsia="en-US" w:bidi="en-US"/>
      </w:rPr>
    </w:lvl>
    <w:lvl w:ilvl="2" w:tplc="AE2C6F56">
      <w:numFmt w:val="bullet"/>
      <w:lvlText w:val="•"/>
      <w:lvlJc w:val="left"/>
      <w:pPr>
        <w:ind w:left="2504" w:hanging="360"/>
      </w:pPr>
      <w:rPr>
        <w:rFonts w:hint="default"/>
        <w:lang w:val="en-US" w:eastAsia="en-US" w:bidi="en-US"/>
      </w:rPr>
    </w:lvl>
    <w:lvl w:ilvl="3" w:tplc="B4665864">
      <w:numFmt w:val="bullet"/>
      <w:lvlText w:val="•"/>
      <w:lvlJc w:val="left"/>
      <w:pPr>
        <w:ind w:left="3346" w:hanging="360"/>
      </w:pPr>
      <w:rPr>
        <w:rFonts w:hint="default"/>
        <w:lang w:val="en-US" w:eastAsia="en-US" w:bidi="en-US"/>
      </w:rPr>
    </w:lvl>
    <w:lvl w:ilvl="4" w:tplc="63A4FD4A">
      <w:numFmt w:val="bullet"/>
      <w:lvlText w:val="•"/>
      <w:lvlJc w:val="left"/>
      <w:pPr>
        <w:ind w:left="4188" w:hanging="360"/>
      </w:pPr>
      <w:rPr>
        <w:rFonts w:hint="default"/>
        <w:lang w:val="en-US" w:eastAsia="en-US" w:bidi="en-US"/>
      </w:rPr>
    </w:lvl>
    <w:lvl w:ilvl="5" w:tplc="8F064F94">
      <w:numFmt w:val="bullet"/>
      <w:lvlText w:val="•"/>
      <w:lvlJc w:val="left"/>
      <w:pPr>
        <w:ind w:left="5030" w:hanging="360"/>
      </w:pPr>
      <w:rPr>
        <w:rFonts w:hint="default"/>
        <w:lang w:val="en-US" w:eastAsia="en-US" w:bidi="en-US"/>
      </w:rPr>
    </w:lvl>
    <w:lvl w:ilvl="6" w:tplc="6D001A92">
      <w:numFmt w:val="bullet"/>
      <w:lvlText w:val="•"/>
      <w:lvlJc w:val="left"/>
      <w:pPr>
        <w:ind w:left="5872" w:hanging="360"/>
      </w:pPr>
      <w:rPr>
        <w:rFonts w:hint="default"/>
        <w:lang w:val="en-US" w:eastAsia="en-US" w:bidi="en-US"/>
      </w:rPr>
    </w:lvl>
    <w:lvl w:ilvl="7" w:tplc="BE346B0E">
      <w:numFmt w:val="bullet"/>
      <w:lvlText w:val="•"/>
      <w:lvlJc w:val="left"/>
      <w:pPr>
        <w:ind w:left="6714" w:hanging="360"/>
      </w:pPr>
      <w:rPr>
        <w:rFonts w:hint="default"/>
        <w:lang w:val="en-US" w:eastAsia="en-US" w:bidi="en-US"/>
      </w:rPr>
    </w:lvl>
    <w:lvl w:ilvl="8" w:tplc="7CF2D608">
      <w:numFmt w:val="bullet"/>
      <w:lvlText w:val="•"/>
      <w:lvlJc w:val="left"/>
      <w:pPr>
        <w:ind w:left="7556" w:hanging="360"/>
      </w:pPr>
      <w:rPr>
        <w:rFonts w:hint="default"/>
        <w:lang w:val="en-US" w:eastAsia="en-US" w:bidi="en-US"/>
      </w:rPr>
    </w:lvl>
  </w:abstractNum>
  <w:abstractNum w:abstractNumId="10" w15:restartNumberingAfterBreak="0">
    <w:nsid w:val="4BDA3D5A"/>
    <w:multiLevelType w:val="hybridMultilevel"/>
    <w:tmpl w:val="AD3A1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278E9"/>
    <w:multiLevelType w:val="hybridMultilevel"/>
    <w:tmpl w:val="84485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5473B2"/>
    <w:multiLevelType w:val="hybridMultilevel"/>
    <w:tmpl w:val="91944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C416EF"/>
    <w:multiLevelType w:val="hybridMultilevel"/>
    <w:tmpl w:val="303E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4"/>
  </w:num>
  <w:num w:numId="6">
    <w:abstractNumId w:val="10"/>
  </w:num>
  <w:num w:numId="7">
    <w:abstractNumId w:val="0"/>
  </w:num>
  <w:num w:numId="8">
    <w:abstractNumId w:val="11"/>
  </w:num>
  <w:num w:numId="9">
    <w:abstractNumId w:val="3"/>
  </w:num>
  <w:num w:numId="10">
    <w:abstractNumId w:val="5"/>
  </w:num>
  <w:num w:numId="11">
    <w:abstractNumId w:val="13"/>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0F"/>
    <w:rsid w:val="00004C0C"/>
    <w:rsid w:val="00024DE9"/>
    <w:rsid w:val="00055B0E"/>
    <w:rsid w:val="00056C3E"/>
    <w:rsid w:val="00083252"/>
    <w:rsid w:val="000B0F6B"/>
    <w:rsid w:val="000B68DB"/>
    <w:rsid w:val="001A09BA"/>
    <w:rsid w:val="001B1A47"/>
    <w:rsid w:val="001C2BAB"/>
    <w:rsid w:val="001C2D55"/>
    <w:rsid w:val="00236AB1"/>
    <w:rsid w:val="002439FE"/>
    <w:rsid w:val="00285AF7"/>
    <w:rsid w:val="0029746F"/>
    <w:rsid w:val="002B5E4E"/>
    <w:rsid w:val="00373BE2"/>
    <w:rsid w:val="00375FB5"/>
    <w:rsid w:val="0039330D"/>
    <w:rsid w:val="00394A62"/>
    <w:rsid w:val="003A1D30"/>
    <w:rsid w:val="003C5CDB"/>
    <w:rsid w:val="003E454E"/>
    <w:rsid w:val="003E460F"/>
    <w:rsid w:val="00411E30"/>
    <w:rsid w:val="004308AC"/>
    <w:rsid w:val="00474186"/>
    <w:rsid w:val="004941B1"/>
    <w:rsid w:val="00507404"/>
    <w:rsid w:val="00533AC4"/>
    <w:rsid w:val="0055622D"/>
    <w:rsid w:val="0055648C"/>
    <w:rsid w:val="00560A3D"/>
    <w:rsid w:val="00564604"/>
    <w:rsid w:val="005713F0"/>
    <w:rsid w:val="005947D8"/>
    <w:rsid w:val="005C518E"/>
    <w:rsid w:val="005D7061"/>
    <w:rsid w:val="005D7D11"/>
    <w:rsid w:val="00615C94"/>
    <w:rsid w:val="006867C4"/>
    <w:rsid w:val="006924B2"/>
    <w:rsid w:val="007101DE"/>
    <w:rsid w:val="007B7845"/>
    <w:rsid w:val="007C538C"/>
    <w:rsid w:val="007D7E0F"/>
    <w:rsid w:val="007E01EB"/>
    <w:rsid w:val="007F14A7"/>
    <w:rsid w:val="00810073"/>
    <w:rsid w:val="00826BA7"/>
    <w:rsid w:val="0090009E"/>
    <w:rsid w:val="00946704"/>
    <w:rsid w:val="009A0FEA"/>
    <w:rsid w:val="009A5891"/>
    <w:rsid w:val="00A109AB"/>
    <w:rsid w:val="00AC0B43"/>
    <w:rsid w:val="00AC4F42"/>
    <w:rsid w:val="00B81E43"/>
    <w:rsid w:val="00B94A63"/>
    <w:rsid w:val="00BA4E69"/>
    <w:rsid w:val="00BD3B10"/>
    <w:rsid w:val="00BD4F2A"/>
    <w:rsid w:val="00BE2457"/>
    <w:rsid w:val="00BE628A"/>
    <w:rsid w:val="00BF4EAE"/>
    <w:rsid w:val="00BF7820"/>
    <w:rsid w:val="00C07EA9"/>
    <w:rsid w:val="00C9325B"/>
    <w:rsid w:val="00CA0F27"/>
    <w:rsid w:val="00CD0ACC"/>
    <w:rsid w:val="00D209DD"/>
    <w:rsid w:val="00D544A0"/>
    <w:rsid w:val="00DB3C32"/>
    <w:rsid w:val="00DE6039"/>
    <w:rsid w:val="00DF634C"/>
    <w:rsid w:val="00EA4766"/>
    <w:rsid w:val="00F04CBB"/>
    <w:rsid w:val="00F5702C"/>
    <w:rsid w:val="00FC7369"/>
    <w:rsid w:val="00FF4105"/>
    <w:rsid w:val="00FF69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A2C22"/>
  <w15:docId w15:val="{F4E68746-4CF7-4643-B638-7BE82FC9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DE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460F"/>
    <w:rPr>
      <w:color w:val="0000FF"/>
      <w:u w:val="single"/>
    </w:rPr>
  </w:style>
  <w:style w:type="paragraph" w:styleId="PlainText">
    <w:name w:val="Plain Text"/>
    <w:basedOn w:val="Normal"/>
    <w:link w:val="PlainTextChar"/>
    <w:semiHidden/>
    <w:rsid w:val="00263FF0"/>
    <w:rPr>
      <w:rFonts w:ascii="Consolas" w:hAnsi="Consolas"/>
      <w:sz w:val="21"/>
      <w:szCs w:val="21"/>
      <w:lang w:val="x-none"/>
    </w:rPr>
  </w:style>
  <w:style w:type="character" w:customStyle="1" w:styleId="PlainTextChar">
    <w:name w:val="Plain Text Char"/>
    <w:link w:val="PlainText"/>
    <w:semiHidden/>
    <w:rsid w:val="00263FF0"/>
    <w:rPr>
      <w:rFonts w:ascii="Consolas" w:hAnsi="Consolas"/>
      <w:sz w:val="21"/>
      <w:szCs w:val="21"/>
      <w:lang w:val="x-none" w:eastAsia="en-US" w:bidi="ar-SA"/>
    </w:rPr>
  </w:style>
  <w:style w:type="character" w:customStyle="1" w:styleId="rwro">
    <w:name w:val="rwro"/>
    <w:basedOn w:val="DefaultParagraphFont"/>
    <w:rsid w:val="009A0FEA"/>
  </w:style>
  <w:style w:type="paragraph" w:styleId="BalloonText">
    <w:name w:val="Balloon Text"/>
    <w:basedOn w:val="Normal"/>
    <w:semiHidden/>
    <w:rsid w:val="000B68DB"/>
    <w:rPr>
      <w:rFonts w:ascii="Tahoma" w:hAnsi="Tahoma" w:cs="Tahoma"/>
      <w:sz w:val="16"/>
      <w:szCs w:val="16"/>
    </w:rPr>
  </w:style>
  <w:style w:type="character" w:styleId="CommentReference">
    <w:name w:val="annotation reference"/>
    <w:rsid w:val="007101DE"/>
    <w:rPr>
      <w:sz w:val="16"/>
      <w:szCs w:val="16"/>
    </w:rPr>
  </w:style>
  <w:style w:type="paragraph" w:styleId="CommentText">
    <w:name w:val="annotation text"/>
    <w:basedOn w:val="Normal"/>
    <w:link w:val="CommentTextChar"/>
    <w:rsid w:val="007101DE"/>
    <w:rPr>
      <w:sz w:val="20"/>
      <w:szCs w:val="20"/>
    </w:rPr>
  </w:style>
  <w:style w:type="character" w:customStyle="1" w:styleId="CommentTextChar">
    <w:name w:val="Comment Text Char"/>
    <w:link w:val="CommentText"/>
    <w:rsid w:val="007101DE"/>
    <w:rPr>
      <w:rFonts w:eastAsia="Times New Roman"/>
      <w:lang w:val="en-US" w:eastAsia="en-US"/>
    </w:rPr>
  </w:style>
  <w:style w:type="paragraph" w:styleId="CommentSubject">
    <w:name w:val="annotation subject"/>
    <w:basedOn w:val="CommentText"/>
    <w:next w:val="CommentText"/>
    <w:link w:val="CommentSubjectChar"/>
    <w:rsid w:val="007101DE"/>
    <w:rPr>
      <w:b/>
      <w:bCs/>
    </w:rPr>
  </w:style>
  <w:style w:type="character" w:customStyle="1" w:styleId="CommentSubjectChar">
    <w:name w:val="Comment Subject Char"/>
    <w:link w:val="CommentSubject"/>
    <w:rsid w:val="007101DE"/>
    <w:rPr>
      <w:rFonts w:eastAsia="Times New Roman"/>
      <w:b/>
      <w:bCs/>
      <w:lang w:val="en-US" w:eastAsia="en-US"/>
    </w:rPr>
  </w:style>
  <w:style w:type="paragraph" w:styleId="NormalWeb">
    <w:name w:val="Normal (Web)"/>
    <w:basedOn w:val="Normal"/>
    <w:uiPriority w:val="99"/>
    <w:rsid w:val="00BF4EAE"/>
    <w:pPr>
      <w:spacing w:before="100" w:beforeAutospacing="1" w:after="100" w:afterAutospacing="1"/>
    </w:pPr>
  </w:style>
  <w:style w:type="paragraph" w:styleId="ListParagraph">
    <w:name w:val="List Paragraph"/>
    <w:basedOn w:val="Normal"/>
    <w:uiPriority w:val="1"/>
    <w:qFormat/>
    <w:rsid w:val="00BF4EA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BF4EAE"/>
    <w:rPr>
      <w:rFonts w:ascii="Arial" w:eastAsia="MS Mincho" w:hAnsi="Arial"/>
    </w:rPr>
  </w:style>
  <w:style w:type="character" w:customStyle="1" w:styleId="FootnoteTextChar">
    <w:name w:val="Footnote Text Char"/>
    <w:basedOn w:val="DefaultParagraphFont"/>
    <w:link w:val="FootnoteText"/>
    <w:uiPriority w:val="99"/>
    <w:rsid w:val="00BF4EAE"/>
    <w:rPr>
      <w:rFonts w:ascii="Arial" w:eastAsia="MS Mincho" w:hAnsi="Arial"/>
      <w:sz w:val="24"/>
      <w:szCs w:val="24"/>
      <w:lang w:val="en-US"/>
    </w:rPr>
  </w:style>
  <w:style w:type="character" w:styleId="FootnoteReference">
    <w:name w:val="footnote reference"/>
    <w:uiPriority w:val="99"/>
    <w:unhideWhenUsed/>
    <w:rsid w:val="00BF4EAE"/>
    <w:rPr>
      <w:vertAlign w:val="superscript"/>
    </w:rPr>
  </w:style>
  <w:style w:type="paragraph" w:styleId="Footer">
    <w:name w:val="footer"/>
    <w:basedOn w:val="Normal"/>
    <w:link w:val="FooterChar"/>
    <w:rsid w:val="005947D8"/>
    <w:pPr>
      <w:tabs>
        <w:tab w:val="center" w:pos="4320"/>
        <w:tab w:val="right" w:pos="8640"/>
      </w:tabs>
    </w:pPr>
  </w:style>
  <w:style w:type="character" w:customStyle="1" w:styleId="FooterChar">
    <w:name w:val="Footer Char"/>
    <w:basedOn w:val="DefaultParagraphFont"/>
    <w:link w:val="Footer"/>
    <w:rsid w:val="005947D8"/>
    <w:rPr>
      <w:rFonts w:eastAsia="Times New Roman"/>
      <w:sz w:val="24"/>
      <w:szCs w:val="24"/>
      <w:lang w:val="en-US"/>
    </w:rPr>
  </w:style>
  <w:style w:type="character" w:styleId="PageNumber">
    <w:name w:val="page number"/>
    <w:basedOn w:val="DefaultParagraphFont"/>
    <w:rsid w:val="005947D8"/>
  </w:style>
  <w:style w:type="paragraph" w:styleId="Header">
    <w:name w:val="header"/>
    <w:basedOn w:val="Normal"/>
    <w:link w:val="HeaderChar"/>
    <w:rsid w:val="005947D8"/>
    <w:pPr>
      <w:tabs>
        <w:tab w:val="center" w:pos="4320"/>
        <w:tab w:val="right" w:pos="8640"/>
      </w:tabs>
    </w:pPr>
  </w:style>
  <w:style w:type="character" w:customStyle="1" w:styleId="HeaderChar">
    <w:name w:val="Header Char"/>
    <w:basedOn w:val="DefaultParagraphFont"/>
    <w:link w:val="Header"/>
    <w:rsid w:val="005947D8"/>
    <w:rPr>
      <w:rFonts w:eastAsia="Times New Roman"/>
      <w:sz w:val="24"/>
      <w:szCs w:val="24"/>
      <w:lang w:val="en-US"/>
    </w:rPr>
  </w:style>
  <w:style w:type="paragraph" w:customStyle="1" w:styleId="Default">
    <w:name w:val="Default"/>
    <w:rsid w:val="005C518E"/>
    <w:pPr>
      <w:autoSpaceDE w:val="0"/>
      <w:autoSpaceDN w:val="0"/>
      <w:adjustRightInd w:val="0"/>
    </w:pPr>
    <w:rPr>
      <w:rFonts w:ascii="Garamond" w:eastAsia="Times New Roman" w:hAnsi="Garamond" w:cs="Garamond"/>
      <w:color w:val="000000"/>
      <w:sz w:val="24"/>
      <w:szCs w:val="24"/>
      <w:lang w:eastAsia="en-GB"/>
    </w:rPr>
  </w:style>
  <w:style w:type="paragraph" w:styleId="NoSpacing">
    <w:name w:val="No Spacing"/>
    <w:uiPriority w:val="1"/>
    <w:qFormat/>
    <w:rsid w:val="003A1D3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E0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8992">
      <w:bodyDiv w:val="1"/>
      <w:marLeft w:val="0"/>
      <w:marRight w:val="0"/>
      <w:marTop w:val="0"/>
      <w:marBottom w:val="0"/>
      <w:divBdr>
        <w:top w:val="none" w:sz="0" w:space="0" w:color="auto"/>
        <w:left w:val="none" w:sz="0" w:space="0" w:color="auto"/>
        <w:bottom w:val="none" w:sz="0" w:space="0" w:color="auto"/>
        <w:right w:val="none" w:sz="0" w:space="0" w:color="auto"/>
      </w:divBdr>
      <w:divsChild>
        <w:div w:id="935751024">
          <w:marLeft w:val="0"/>
          <w:marRight w:val="0"/>
          <w:marTop w:val="0"/>
          <w:marBottom w:val="0"/>
          <w:divBdr>
            <w:top w:val="none" w:sz="0" w:space="0" w:color="auto"/>
            <w:left w:val="none" w:sz="0" w:space="0" w:color="auto"/>
            <w:bottom w:val="none" w:sz="0" w:space="0" w:color="auto"/>
            <w:right w:val="none" w:sz="0" w:space="0" w:color="auto"/>
          </w:divBdr>
        </w:div>
        <w:div w:id="379407173">
          <w:marLeft w:val="0"/>
          <w:marRight w:val="0"/>
          <w:marTop w:val="0"/>
          <w:marBottom w:val="0"/>
          <w:divBdr>
            <w:top w:val="none" w:sz="0" w:space="0" w:color="auto"/>
            <w:left w:val="none" w:sz="0" w:space="0" w:color="auto"/>
            <w:bottom w:val="none" w:sz="0" w:space="0" w:color="auto"/>
            <w:right w:val="none" w:sz="0" w:space="0" w:color="auto"/>
          </w:divBdr>
        </w:div>
        <w:div w:id="938106333">
          <w:marLeft w:val="0"/>
          <w:marRight w:val="0"/>
          <w:marTop w:val="0"/>
          <w:marBottom w:val="0"/>
          <w:divBdr>
            <w:top w:val="none" w:sz="0" w:space="0" w:color="auto"/>
            <w:left w:val="none" w:sz="0" w:space="0" w:color="auto"/>
            <w:bottom w:val="none" w:sz="0" w:space="0" w:color="auto"/>
            <w:right w:val="none" w:sz="0" w:space="0" w:color="auto"/>
          </w:divBdr>
        </w:div>
        <w:div w:id="386879737">
          <w:marLeft w:val="0"/>
          <w:marRight w:val="0"/>
          <w:marTop w:val="0"/>
          <w:marBottom w:val="0"/>
          <w:divBdr>
            <w:top w:val="none" w:sz="0" w:space="0" w:color="auto"/>
            <w:left w:val="none" w:sz="0" w:space="0" w:color="auto"/>
            <w:bottom w:val="none" w:sz="0" w:space="0" w:color="auto"/>
            <w:right w:val="none" w:sz="0" w:space="0" w:color="auto"/>
          </w:divBdr>
        </w:div>
      </w:divsChild>
    </w:div>
    <w:div w:id="639843541">
      <w:bodyDiv w:val="1"/>
      <w:marLeft w:val="0"/>
      <w:marRight w:val="0"/>
      <w:marTop w:val="0"/>
      <w:marBottom w:val="0"/>
      <w:divBdr>
        <w:top w:val="none" w:sz="0" w:space="0" w:color="auto"/>
        <w:left w:val="none" w:sz="0" w:space="0" w:color="auto"/>
        <w:bottom w:val="none" w:sz="0" w:space="0" w:color="auto"/>
        <w:right w:val="none" w:sz="0" w:space="0" w:color="auto"/>
      </w:divBdr>
      <w:divsChild>
        <w:div w:id="18723044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be.org.uk/resources/rake-fun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ob@isb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trehan@bham.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be.org.uk" TargetMode="External"/><Relationship Id="rId4" Type="http://schemas.openxmlformats.org/officeDocument/2006/relationships/webSettings" Target="webSettings.xml"/><Relationship Id="rId9" Type="http://schemas.openxmlformats.org/officeDocument/2006/relationships/hyperlink" Target="mailto:info@isb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Institute for Small Business and Entrepreneurship</vt:lpstr>
    </vt:vector>
  </TitlesOfParts>
  <Company>Hewlett-Packard Company</Company>
  <LinksUpToDate>false</LinksUpToDate>
  <CharactersWithSpaces>7169</CharactersWithSpaces>
  <SharedDoc>false</SharedDoc>
  <HLinks>
    <vt:vector size="30" baseType="variant">
      <vt:variant>
        <vt:i4>5767202</vt:i4>
      </vt:variant>
      <vt:variant>
        <vt:i4>12</vt:i4>
      </vt:variant>
      <vt:variant>
        <vt:i4>0</vt:i4>
      </vt:variant>
      <vt:variant>
        <vt:i4>5</vt:i4>
      </vt:variant>
      <vt:variant>
        <vt:lpwstr>mailto:lorraine@isbe.org.uk</vt:lpwstr>
      </vt:variant>
      <vt:variant>
        <vt:lpwstr/>
      </vt:variant>
      <vt:variant>
        <vt:i4>3997726</vt:i4>
      </vt:variant>
      <vt:variant>
        <vt:i4>9</vt:i4>
      </vt:variant>
      <vt:variant>
        <vt:i4>0</vt:i4>
      </vt:variant>
      <vt:variant>
        <vt:i4>5</vt:i4>
      </vt:variant>
      <vt:variant>
        <vt:lpwstr>mailto:g.mcelwee@shu.ac.uk</vt:lpwstr>
      </vt:variant>
      <vt:variant>
        <vt:lpwstr/>
      </vt:variant>
      <vt:variant>
        <vt:i4>3735611</vt:i4>
      </vt:variant>
      <vt:variant>
        <vt:i4>6</vt:i4>
      </vt:variant>
      <vt:variant>
        <vt:i4>0</vt:i4>
      </vt:variant>
      <vt:variant>
        <vt:i4>5</vt:i4>
      </vt:variant>
      <vt:variant>
        <vt:lpwstr>http://www.isbe.org.uk/</vt:lpwstr>
      </vt:variant>
      <vt:variant>
        <vt:lpwstr/>
      </vt:variant>
      <vt:variant>
        <vt:i4>2621541</vt:i4>
      </vt:variant>
      <vt:variant>
        <vt:i4>3</vt:i4>
      </vt:variant>
      <vt:variant>
        <vt:i4>0</vt:i4>
      </vt:variant>
      <vt:variant>
        <vt:i4>5</vt:i4>
      </vt:variant>
      <vt:variant>
        <vt:lpwstr>http://www.isbe.org.uk/rakefund</vt:lpwstr>
      </vt:variant>
      <vt:variant>
        <vt:lpwstr/>
      </vt:variant>
      <vt:variant>
        <vt:i4>2818148</vt:i4>
      </vt:variant>
      <vt:variant>
        <vt:i4>0</vt:i4>
      </vt:variant>
      <vt:variant>
        <vt:i4>0</vt:i4>
      </vt:variant>
      <vt:variant>
        <vt:i4>5</vt:i4>
      </vt:variant>
      <vt:variant>
        <vt:lpwstr>http://www.esrc.ac.uk/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for Small Business and Entrepreneurship</dc:title>
  <dc:creator>Kiran Trehan</dc:creator>
  <cp:lastModifiedBy>Lynn O'Byrne</cp:lastModifiedBy>
  <cp:revision>2</cp:revision>
  <cp:lastPrinted>2015-06-29T12:09:00Z</cp:lastPrinted>
  <dcterms:created xsi:type="dcterms:W3CDTF">2019-06-26T10:17:00Z</dcterms:created>
  <dcterms:modified xsi:type="dcterms:W3CDTF">2019-06-26T10:17:00Z</dcterms:modified>
</cp:coreProperties>
</file>