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1729" w14:textId="77777777" w:rsidR="00F26076" w:rsidRPr="00A41309" w:rsidRDefault="00F26076" w:rsidP="006B65BF">
      <w:pPr>
        <w:spacing w:after="0" w:line="240" w:lineRule="auto"/>
        <w:jc w:val="left"/>
        <w:rPr>
          <w:rFonts w:asciiTheme="majorHAnsi" w:eastAsia="Times New Roman" w:hAnsiTheme="majorHAnsi" w:cstheme="majorHAnsi"/>
          <w:b/>
          <w:sz w:val="24"/>
          <w:szCs w:val="24"/>
          <w:lang w:eastAsia="en-GB"/>
        </w:rPr>
      </w:pPr>
      <w:r w:rsidRPr="00A41309">
        <w:rPr>
          <w:rFonts w:asciiTheme="majorHAnsi" w:eastAsia="Times New Roman" w:hAnsiTheme="majorHAnsi" w:cstheme="majorHAnsi"/>
          <w:b/>
          <w:noProof/>
          <w:sz w:val="24"/>
          <w:szCs w:val="24"/>
          <w:lang w:eastAsia="en-GB"/>
        </w:rPr>
        <w:drawing>
          <wp:inline distT="0" distB="0" distL="0" distR="0" wp14:anchorId="5A3B56CE" wp14:editId="006ACC12">
            <wp:extent cx="3568700" cy="10976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e logo final.jpg"/>
                    <pic:cNvPicPr/>
                  </pic:nvPicPr>
                  <pic:blipFill>
                    <a:blip r:embed="rId7"/>
                    <a:stretch>
                      <a:fillRect/>
                    </a:stretch>
                  </pic:blipFill>
                  <pic:spPr>
                    <a:xfrm>
                      <a:off x="0" y="0"/>
                      <a:ext cx="3587515" cy="1103485"/>
                    </a:xfrm>
                    <a:prstGeom prst="rect">
                      <a:avLst/>
                    </a:prstGeom>
                  </pic:spPr>
                </pic:pic>
              </a:graphicData>
            </a:graphic>
          </wp:inline>
        </w:drawing>
      </w:r>
    </w:p>
    <w:p w14:paraId="5FA8F7B9" w14:textId="77777777" w:rsidR="00F26076" w:rsidRPr="00A41309" w:rsidRDefault="00F26076" w:rsidP="006B65BF">
      <w:pPr>
        <w:spacing w:after="0" w:line="240" w:lineRule="auto"/>
        <w:jc w:val="left"/>
        <w:rPr>
          <w:rFonts w:asciiTheme="majorHAnsi" w:eastAsia="Times New Roman" w:hAnsiTheme="majorHAnsi" w:cstheme="majorHAnsi"/>
          <w:b/>
          <w:sz w:val="24"/>
          <w:szCs w:val="24"/>
          <w:lang w:eastAsia="en-GB"/>
        </w:rPr>
      </w:pPr>
    </w:p>
    <w:p w14:paraId="25D323CB" w14:textId="77777777" w:rsidR="00F26076" w:rsidRPr="00A41309" w:rsidRDefault="00F26076" w:rsidP="006B65BF">
      <w:pPr>
        <w:spacing w:after="0" w:line="240" w:lineRule="auto"/>
        <w:jc w:val="left"/>
        <w:rPr>
          <w:rFonts w:asciiTheme="majorHAnsi" w:eastAsia="Times New Roman" w:hAnsiTheme="majorHAnsi" w:cstheme="majorHAnsi"/>
          <w:b/>
          <w:sz w:val="24"/>
          <w:szCs w:val="24"/>
          <w:lang w:eastAsia="en-GB"/>
        </w:rPr>
      </w:pPr>
    </w:p>
    <w:p w14:paraId="0A82E2AF" w14:textId="0EA1067F" w:rsidR="00A80584" w:rsidRPr="00A41309" w:rsidRDefault="00F26076" w:rsidP="006B65BF">
      <w:pPr>
        <w:spacing w:after="0" w:line="240" w:lineRule="auto"/>
        <w:jc w:val="left"/>
        <w:rPr>
          <w:rFonts w:asciiTheme="majorHAnsi" w:eastAsia="Times New Roman" w:hAnsiTheme="majorHAnsi" w:cstheme="majorHAnsi"/>
          <w:b/>
          <w:sz w:val="24"/>
          <w:szCs w:val="24"/>
          <w:lang w:eastAsia="en-GB"/>
        </w:rPr>
      </w:pPr>
      <w:r w:rsidRPr="00A41309">
        <w:rPr>
          <w:rFonts w:asciiTheme="majorHAnsi" w:eastAsia="Times New Roman" w:hAnsiTheme="majorHAnsi" w:cstheme="majorHAnsi"/>
          <w:b/>
          <w:sz w:val="24"/>
          <w:szCs w:val="24"/>
          <w:lang w:eastAsia="en-GB"/>
        </w:rPr>
        <w:t>INSTITUTE FOR SMALL BUSINESS AND ENTREPRENEURSHIP</w:t>
      </w:r>
      <w:r w:rsidR="00CD57AD" w:rsidRPr="00A41309">
        <w:rPr>
          <w:rFonts w:asciiTheme="majorHAnsi" w:eastAsia="Times New Roman" w:hAnsiTheme="majorHAnsi" w:cstheme="majorHAnsi"/>
          <w:b/>
          <w:sz w:val="24"/>
          <w:szCs w:val="24"/>
          <w:lang w:eastAsia="en-GB"/>
        </w:rPr>
        <w:t xml:space="preserve"> (ISBE)</w:t>
      </w:r>
    </w:p>
    <w:p w14:paraId="5A3F14C3" w14:textId="4E8E709A" w:rsidR="00A80584" w:rsidRPr="00A41309" w:rsidRDefault="00A80584" w:rsidP="006B65BF">
      <w:pPr>
        <w:spacing w:after="0" w:line="240" w:lineRule="auto"/>
        <w:jc w:val="left"/>
        <w:rPr>
          <w:rFonts w:asciiTheme="majorHAnsi" w:eastAsia="Times New Roman" w:hAnsiTheme="majorHAnsi" w:cstheme="majorHAnsi"/>
          <w:b/>
          <w:sz w:val="24"/>
          <w:szCs w:val="24"/>
          <w:lang w:eastAsia="en-GB"/>
        </w:rPr>
      </w:pPr>
      <w:r w:rsidRPr="00A41309">
        <w:rPr>
          <w:rFonts w:asciiTheme="majorHAnsi" w:eastAsia="Times New Roman" w:hAnsiTheme="majorHAnsi" w:cstheme="majorHAnsi"/>
          <w:b/>
          <w:sz w:val="24"/>
          <w:szCs w:val="24"/>
          <w:lang w:eastAsia="en-GB"/>
        </w:rPr>
        <w:t>SAFEGUARDING POLICY STATEMENT</w:t>
      </w:r>
    </w:p>
    <w:p w14:paraId="410C57BA" w14:textId="77777777" w:rsidR="00A80584" w:rsidRPr="00A41309" w:rsidRDefault="00A80584" w:rsidP="006B65BF">
      <w:pPr>
        <w:spacing w:after="0" w:line="240" w:lineRule="auto"/>
        <w:jc w:val="left"/>
        <w:rPr>
          <w:rFonts w:asciiTheme="majorHAnsi" w:eastAsia="Times New Roman" w:hAnsiTheme="majorHAnsi" w:cstheme="majorHAnsi"/>
          <w:sz w:val="24"/>
          <w:szCs w:val="24"/>
          <w:lang w:eastAsia="en-GB"/>
        </w:rPr>
      </w:pPr>
    </w:p>
    <w:p w14:paraId="118E6113" w14:textId="22F28C88" w:rsidR="00A80584" w:rsidRPr="00A41309" w:rsidRDefault="00A80584" w:rsidP="006B65BF">
      <w:pPr>
        <w:pBdr>
          <w:top w:val="single" w:sz="4" w:space="1" w:color="BFBFBF" w:themeColor="background1" w:themeShade="BF"/>
          <w:bottom w:val="single" w:sz="4" w:space="1" w:color="BFBFBF" w:themeColor="background1" w:themeShade="BF"/>
        </w:pBdr>
        <w:spacing w:after="0" w:line="240" w:lineRule="auto"/>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Developed by:</w:t>
      </w:r>
      <w:r w:rsidRPr="00A41309">
        <w:rPr>
          <w:rFonts w:asciiTheme="majorHAnsi" w:eastAsia="Times New Roman" w:hAnsiTheme="majorHAnsi" w:cstheme="majorHAnsi"/>
          <w:sz w:val="24"/>
          <w:szCs w:val="24"/>
          <w:lang w:eastAsia="en-GB"/>
        </w:rPr>
        <w:tab/>
      </w:r>
      <w:r w:rsidR="00F26076" w:rsidRPr="00A41309">
        <w:rPr>
          <w:rFonts w:asciiTheme="majorHAnsi" w:eastAsia="Times New Roman" w:hAnsiTheme="majorHAnsi" w:cstheme="majorHAnsi"/>
          <w:sz w:val="24"/>
          <w:szCs w:val="24"/>
          <w:lang w:eastAsia="en-GB"/>
        </w:rPr>
        <w:tab/>
        <w:t>Rob Edwards, Leigh Sear</w:t>
      </w:r>
    </w:p>
    <w:p w14:paraId="1E2EDBF6" w14:textId="61D80986" w:rsidR="00A80584" w:rsidRPr="00A41309" w:rsidRDefault="00A80584" w:rsidP="006B65BF">
      <w:pPr>
        <w:pBdr>
          <w:top w:val="single" w:sz="4" w:space="1" w:color="BFBFBF" w:themeColor="background1" w:themeShade="BF"/>
          <w:bottom w:val="single" w:sz="4" w:space="1" w:color="BFBFBF" w:themeColor="background1" w:themeShade="BF"/>
        </w:pBdr>
        <w:spacing w:after="0" w:line="240" w:lineRule="auto"/>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Developed:</w:t>
      </w:r>
      <w:r w:rsidRPr="00A41309">
        <w:rPr>
          <w:rFonts w:asciiTheme="majorHAnsi" w:eastAsia="Times New Roman" w:hAnsiTheme="majorHAnsi" w:cstheme="majorHAnsi"/>
          <w:sz w:val="24"/>
          <w:szCs w:val="24"/>
          <w:lang w:eastAsia="en-GB"/>
        </w:rPr>
        <w:tab/>
      </w:r>
      <w:r w:rsidRPr="00A41309">
        <w:rPr>
          <w:rFonts w:asciiTheme="majorHAnsi" w:eastAsia="Times New Roman" w:hAnsiTheme="majorHAnsi" w:cstheme="majorHAnsi"/>
          <w:sz w:val="24"/>
          <w:szCs w:val="24"/>
          <w:lang w:eastAsia="en-GB"/>
        </w:rPr>
        <w:tab/>
      </w:r>
      <w:r w:rsidR="00F26076" w:rsidRPr="00A41309">
        <w:rPr>
          <w:rFonts w:asciiTheme="majorHAnsi" w:eastAsia="Times New Roman" w:hAnsiTheme="majorHAnsi" w:cstheme="majorHAnsi"/>
          <w:sz w:val="24"/>
          <w:szCs w:val="24"/>
          <w:lang w:eastAsia="en-GB"/>
        </w:rPr>
        <w:t>October</w:t>
      </w:r>
      <w:r w:rsidR="00950478" w:rsidRPr="00A41309">
        <w:rPr>
          <w:rFonts w:asciiTheme="majorHAnsi" w:eastAsia="Times New Roman" w:hAnsiTheme="majorHAnsi" w:cstheme="majorHAnsi"/>
          <w:sz w:val="24"/>
          <w:szCs w:val="24"/>
          <w:lang w:eastAsia="en-GB"/>
        </w:rPr>
        <w:t xml:space="preserve"> 201</w:t>
      </w:r>
      <w:r w:rsidR="00F26076" w:rsidRPr="00A41309">
        <w:rPr>
          <w:rFonts w:asciiTheme="majorHAnsi" w:eastAsia="Times New Roman" w:hAnsiTheme="majorHAnsi" w:cstheme="majorHAnsi"/>
          <w:sz w:val="24"/>
          <w:szCs w:val="24"/>
          <w:lang w:eastAsia="en-GB"/>
        </w:rPr>
        <w:t>8</w:t>
      </w:r>
      <w:r w:rsidRPr="00A41309">
        <w:rPr>
          <w:rFonts w:asciiTheme="majorHAnsi" w:eastAsia="Times New Roman" w:hAnsiTheme="majorHAnsi" w:cstheme="majorHAnsi"/>
          <w:sz w:val="24"/>
          <w:szCs w:val="24"/>
          <w:lang w:eastAsia="en-GB"/>
        </w:rPr>
        <w:t xml:space="preserve"> </w:t>
      </w:r>
    </w:p>
    <w:p w14:paraId="06B93FD7" w14:textId="47C8862E" w:rsidR="00A80584" w:rsidRPr="00A41309" w:rsidRDefault="00A80584" w:rsidP="006B65BF">
      <w:pPr>
        <w:pBdr>
          <w:top w:val="single" w:sz="4" w:space="1" w:color="BFBFBF" w:themeColor="background1" w:themeShade="BF"/>
          <w:bottom w:val="single" w:sz="4" w:space="1" w:color="BFBFBF" w:themeColor="background1" w:themeShade="BF"/>
        </w:pBdr>
        <w:spacing w:after="0" w:line="240" w:lineRule="auto"/>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Updated:</w:t>
      </w:r>
      <w:r w:rsidRPr="00A41309">
        <w:rPr>
          <w:rFonts w:asciiTheme="majorHAnsi" w:eastAsia="Times New Roman" w:hAnsiTheme="majorHAnsi" w:cstheme="majorHAnsi"/>
          <w:sz w:val="24"/>
          <w:szCs w:val="24"/>
          <w:lang w:eastAsia="en-GB"/>
        </w:rPr>
        <w:tab/>
      </w:r>
      <w:r w:rsidRPr="00A41309">
        <w:rPr>
          <w:rFonts w:asciiTheme="majorHAnsi" w:eastAsia="Times New Roman" w:hAnsiTheme="majorHAnsi" w:cstheme="majorHAnsi"/>
          <w:sz w:val="24"/>
          <w:szCs w:val="24"/>
          <w:lang w:eastAsia="en-GB"/>
        </w:rPr>
        <w:tab/>
        <w:t xml:space="preserve"> </w:t>
      </w:r>
    </w:p>
    <w:p w14:paraId="0BD2DBEC" w14:textId="6B9A5D2D" w:rsidR="00A80584" w:rsidRPr="00A41309" w:rsidRDefault="00950478" w:rsidP="006B65BF">
      <w:pPr>
        <w:pBdr>
          <w:top w:val="single" w:sz="4" w:space="1" w:color="BFBFBF" w:themeColor="background1" w:themeShade="BF"/>
          <w:bottom w:val="single" w:sz="4" w:space="1" w:color="BFBFBF" w:themeColor="background1" w:themeShade="BF"/>
        </w:pBdr>
        <w:spacing w:after="0" w:line="240" w:lineRule="auto"/>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Version:</w:t>
      </w:r>
      <w:r w:rsidRPr="00A41309">
        <w:rPr>
          <w:rFonts w:asciiTheme="majorHAnsi" w:eastAsia="Times New Roman" w:hAnsiTheme="majorHAnsi" w:cstheme="majorHAnsi"/>
          <w:sz w:val="24"/>
          <w:szCs w:val="24"/>
          <w:lang w:eastAsia="en-GB"/>
        </w:rPr>
        <w:tab/>
      </w:r>
      <w:r w:rsidRPr="00A41309">
        <w:rPr>
          <w:rFonts w:asciiTheme="majorHAnsi" w:eastAsia="Times New Roman" w:hAnsiTheme="majorHAnsi" w:cstheme="majorHAnsi"/>
          <w:sz w:val="24"/>
          <w:szCs w:val="24"/>
          <w:lang w:eastAsia="en-GB"/>
        </w:rPr>
        <w:tab/>
      </w:r>
      <w:r w:rsidR="00F26076" w:rsidRPr="00A41309">
        <w:rPr>
          <w:rFonts w:asciiTheme="majorHAnsi" w:eastAsia="Times New Roman" w:hAnsiTheme="majorHAnsi" w:cstheme="majorHAnsi"/>
          <w:sz w:val="24"/>
          <w:szCs w:val="24"/>
          <w:lang w:eastAsia="en-GB"/>
        </w:rPr>
        <w:t>1.0</w:t>
      </w:r>
    </w:p>
    <w:p w14:paraId="0D64A32F" w14:textId="613AEF78" w:rsidR="00042F65" w:rsidRDefault="00042F65" w:rsidP="006B65BF">
      <w:pPr>
        <w:spacing w:after="0" w:line="240" w:lineRule="auto"/>
        <w:jc w:val="left"/>
        <w:rPr>
          <w:rFonts w:asciiTheme="majorHAnsi" w:eastAsia="Times New Roman" w:hAnsiTheme="majorHAnsi" w:cstheme="majorHAnsi"/>
          <w:sz w:val="24"/>
          <w:szCs w:val="24"/>
          <w:lang w:eastAsia="en-GB"/>
        </w:rPr>
      </w:pPr>
    </w:p>
    <w:p w14:paraId="2D01BF23" w14:textId="4A25FE67" w:rsidR="00A41309" w:rsidRDefault="00A41309" w:rsidP="006B65BF">
      <w:pPr>
        <w:spacing w:after="0" w:line="240" w:lineRule="auto"/>
        <w:jc w:val="left"/>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ISBE’s current Safeguarding Trustee is Leigh Sear (</w:t>
      </w:r>
      <w:hyperlink r:id="rId8" w:history="1">
        <w:r w:rsidRPr="00A24B0C">
          <w:rPr>
            <w:rStyle w:val="Hyperlink"/>
            <w:rFonts w:asciiTheme="majorHAnsi" w:eastAsia="Times New Roman" w:hAnsiTheme="majorHAnsi" w:cstheme="majorHAnsi"/>
            <w:sz w:val="24"/>
            <w:szCs w:val="24"/>
            <w:lang w:eastAsia="en-GB"/>
          </w:rPr>
          <w:t>leigh.sear@sfedi.co.uk</w:t>
        </w:r>
      </w:hyperlink>
      <w:r>
        <w:rPr>
          <w:rFonts w:asciiTheme="majorHAnsi" w:eastAsia="Times New Roman" w:hAnsiTheme="majorHAnsi" w:cstheme="majorHAnsi"/>
          <w:sz w:val="24"/>
          <w:szCs w:val="24"/>
          <w:lang w:eastAsia="en-GB"/>
        </w:rPr>
        <w:t>)</w:t>
      </w:r>
    </w:p>
    <w:p w14:paraId="1383A9F4" w14:textId="77777777" w:rsidR="00A41309" w:rsidRPr="00A41309" w:rsidRDefault="00A41309" w:rsidP="006B65BF">
      <w:pPr>
        <w:spacing w:after="0" w:line="240" w:lineRule="auto"/>
        <w:jc w:val="left"/>
        <w:rPr>
          <w:rFonts w:asciiTheme="majorHAnsi" w:eastAsia="Times New Roman" w:hAnsiTheme="majorHAnsi" w:cstheme="majorHAnsi"/>
          <w:sz w:val="24"/>
          <w:szCs w:val="24"/>
          <w:lang w:eastAsia="en-GB"/>
        </w:rPr>
      </w:pPr>
    </w:p>
    <w:p w14:paraId="2C447D3C" w14:textId="60BFF2ED" w:rsidR="00042F65" w:rsidRPr="00A41309" w:rsidRDefault="00586631" w:rsidP="006B65BF">
      <w:pPr>
        <w:spacing w:after="0" w:line="240" w:lineRule="auto"/>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b/>
          <w:bCs/>
          <w:spacing w:val="15"/>
          <w:sz w:val="24"/>
          <w:szCs w:val="24"/>
          <w:lang w:eastAsia="en-GB"/>
        </w:rPr>
        <w:t>1.</w:t>
      </w:r>
      <w:r w:rsidRPr="00A41309">
        <w:rPr>
          <w:rFonts w:asciiTheme="majorHAnsi" w:eastAsia="Times New Roman" w:hAnsiTheme="majorHAnsi" w:cstheme="majorHAnsi"/>
          <w:b/>
          <w:bCs/>
          <w:spacing w:val="15"/>
          <w:sz w:val="24"/>
          <w:szCs w:val="24"/>
          <w:lang w:eastAsia="en-GB"/>
        </w:rPr>
        <w:tab/>
      </w:r>
      <w:r w:rsidR="00042F65" w:rsidRPr="00A41309">
        <w:rPr>
          <w:rFonts w:asciiTheme="majorHAnsi" w:eastAsia="Times New Roman" w:hAnsiTheme="majorHAnsi" w:cstheme="majorHAnsi"/>
          <w:b/>
          <w:bCs/>
          <w:spacing w:val="15"/>
          <w:sz w:val="24"/>
          <w:szCs w:val="24"/>
          <w:lang w:eastAsia="en-GB"/>
        </w:rPr>
        <w:t>Scope</w:t>
      </w:r>
    </w:p>
    <w:p w14:paraId="64936C7C" w14:textId="27B4A65E" w:rsidR="00A80584"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1.1</w:t>
      </w:r>
      <w:r w:rsidRPr="00A41309">
        <w:rPr>
          <w:rFonts w:asciiTheme="majorHAnsi" w:eastAsia="Times New Roman" w:hAnsiTheme="majorHAnsi" w:cstheme="majorHAnsi"/>
          <w:sz w:val="24"/>
          <w:szCs w:val="24"/>
          <w:lang w:eastAsia="en-GB"/>
        </w:rPr>
        <w:tab/>
      </w:r>
      <w:r w:rsidR="00CD57AD" w:rsidRPr="00A41309">
        <w:rPr>
          <w:rFonts w:asciiTheme="majorHAnsi" w:eastAsia="Times New Roman" w:hAnsiTheme="majorHAnsi" w:cstheme="majorHAnsi"/>
          <w:sz w:val="24"/>
          <w:szCs w:val="24"/>
          <w:lang w:eastAsia="en-GB"/>
        </w:rPr>
        <w:t>ISBE</w:t>
      </w:r>
      <w:r w:rsidRPr="00A41309">
        <w:rPr>
          <w:rFonts w:asciiTheme="majorHAnsi" w:eastAsia="Times New Roman" w:hAnsiTheme="majorHAnsi" w:cstheme="majorHAnsi"/>
          <w:sz w:val="24"/>
          <w:szCs w:val="24"/>
          <w:lang w:eastAsia="en-GB"/>
        </w:rPr>
        <w:t xml:space="preserve"> is committed to safeguarding the welfare of any adults, children </w:t>
      </w:r>
      <w:r w:rsidRPr="00A41309">
        <w:rPr>
          <w:rFonts w:asciiTheme="majorHAnsi" w:hAnsiTheme="majorHAnsi" w:cstheme="majorHAnsi"/>
          <w:bCs/>
          <w:kern w:val="36"/>
          <w:sz w:val="24"/>
          <w:szCs w:val="24"/>
        </w:rPr>
        <w:t>and young people</w:t>
      </w:r>
      <w:r w:rsidRPr="00A41309">
        <w:rPr>
          <w:rFonts w:asciiTheme="majorHAnsi" w:eastAsia="Times New Roman" w:hAnsiTheme="majorHAnsi" w:cstheme="majorHAnsi"/>
          <w:sz w:val="24"/>
          <w:szCs w:val="24"/>
          <w:lang w:eastAsia="en-GB"/>
        </w:rPr>
        <w:t xml:space="preserve"> who </w:t>
      </w:r>
      <w:proofErr w:type="gramStart"/>
      <w:r w:rsidRPr="00A41309">
        <w:rPr>
          <w:rFonts w:asciiTheme="majorHAnsi" w:eastAsia="Times New Roman" w:hAnsiTheme="majorHAnsi" w:cstheme="majorHAnsi"/>
          <w:sz w:val="24"/>
          <w:szCs w:val="24"/>
          <w:lang w:eastAsia="en-GB"/>
        </w:rPr>
        <w:t>come into contact with</w:t>
      </w:r>
      <w:proofErr w:type="gramEnd"/>
      <w:r w:rsidRPr="00A41309">
        <w:rPr>
          <w:rFonts w:asciiTheme="majorHAnsi" w:eastAsia="Times New Roman" w:hAnsiTheme="majorHAnsi" w:cstheme="majorHAnsi"/>
          <w:sz w:val="24"/>
          <w:szCs w:val="24"/>
          <w:lang w:eastAsia="en-GB"/>
        </w:rPr>
        <w:t xml:space="preserve"> the services we provide.  All </w:t>
      </w:r>
      <w:r w:rsidR="00CD57AD" w:rsidRPr="00A41309">
        <w:rPr>
          <w:rFonts w:asciiTheme="majorHAnsi" w:eastAsia="Times New Roman" w:hAnsiTheme="majorHAnsi" w:cstheme="majorHAnsi"/>
          <w:sz w:val="24"/>
          <w:szCs w:val="24"/>
          <w:lang w:eastAsia="en-GB"/>
        </w:rPr>
        <w:t>ISBE trustees, management team</w:t>
      </w:r>
      <w:r w:rsidRPr="00A41309">
        <w:rPr>
          <w:rFonts w:asciiTheme="majorHAnsi" w:eastAsia="Times New Roman" w:hAnsiTheme="majorHAnsi" w:cstheme="majorHAnsi"/>
          <w:sz w:val="24"/>
          <w:szCs w:val="24"/>
          <w:lang w:eastAsia="en-GB"/>
        </w:rPr>
        <w:t xml:space="preserve"> </w:t>
      </w:r>
      <w:r w:rsidR="00CD57AD" w:rsidRPr="00A41309">
        <w:rPr>
          <w:rFonts w:asciiTheme="majorHAnsi" w:eastAsia="Times New Roman" w:hAnsiTheme="majorHAnsi" w:cstheme="majorHAnsi"/>
          <w:sz w:val="24"/>
          <w:szCs w:val="24"/>
          <w:lang w:eastAsia="en-GB"/>
        </w:rPr>
        <w:t xml:space="preserve">and any sub-contractors </w:t>
      </w:r>
      <w:r w:rsidRPr="00A41309">
        <w:rPr>
          <w:rFonts w:asciiTheme="majorHAnsi" w:eastAsia="Times New Roman" w:hAnsiTheme="majorHAnsi" w:cstheme="majorHAnsi"/>
          <w:sz w:val="24"/>
          <w:szCs w:val="24"/>
          <w:lang w:eastAsia="en-GB"/>
        </w:rPr>
        <w:t>have a responsibility to be mindful of the potential for abuse, and to refer suspected cases to a</w:t>
      </w:r>
      <w:r w:rsidR="00CD57AD" w:rsidRPr="00A41309">
        <w:rPr>
          <w:rFonts w:asciiTheme="majorHAnsi" w:eastAsia="Times New Roman" w:hAnsiTheme="majorHAnsi" w:cstheme="majorHAnsi"/>
          <w:sz w:val="24"/>
          <w:szCs w:val="24"/>
          <w:lang w:eastAsia="en-GB"/>
        </w:rPr>
        <w:t xml:space="preserve"> designated </w:t>
      </w:r>
      <w:r w:rsidR="00AA027B" w:rsidRPr="00A41309">
        <w:rPr>
          <w:rFonts w:asciiTheme="majorHAnsi" w:eastAsia="Times New Roman" w:hAnsiTheme="majorHAnsi" w:cstheme="majorHAnsi"/>
          <w:sz w:val="24"/>
          <w:szCs w:val="24"/>
          <w:lang w:eastAsia="en-GB"/>
        </w:rPr>
        <w:t>trustee with specific safeguarding responsibilities</w:t>
      </w:r>
      <w:r w:rsidR="00CD57AD" w:rsidRPr="00A41309">
        <w:rPr>
          <w:rFonts w:asciiTheme="majorHAnsi" w:eastAsia="Times New Roman" w:hAnsiTheme="majorHAnsi" w:cstheme="majorHAnsi"/>
          <w:sz w:val="24"/>
          <w:szCs w:val="24"/>
          <w:lang w:eastAsia="en-GB"/>
        </w:rPr>
        <w:t xml:space="preserve"> </w:t>
      </w:r>
      <w:r w:rsidR="00AA027B" w:rsidRPr="00A41309">
        <w:rPr>
          <w:rFonts w:asciiTheme="majorHAnsi" w:eastAsia="Times New Roman" w:hAnsiTheme="majorHAnsi" w:cstheme="majorHAnsi"/>
          <w:sz w:val="24"/>
          <w:szCs w:val="24"/>
          <w:lang w:eastAsia="en-GB"/>
        </w:rPr>
        <w:t xml:space="preserve">(‘the Safeguarding Trustee’) </w:t>
      </w:r>
      <w:r w:rsidR="00CD57AD" w:rsidRPr="00A41309">
        <w:rPr>
          <w:rFonts w:asciiTheme="majorHAnsi" w:eastAsia="Times New Roman" w:hAnsiTheme="majorHAnsi" w:cstheme="majorHAnsi"/>
          <w:sz w:val="24"/>
          <w:szCs w:val="24"/>
          <w:lang w:eastAsia="en-GB"/>
        </w:rPr>
        <w:t>within the Institute.</w:t>
      </w:r>
    </w:p>
    <w:p w14:paraId="3ED74C35" w14:textId="77777777" w:rsidR="00A80584" w:rsidRPr="00A41309" w:rsidRDefault="00A80584" w:rsidP="006B65BF">
      <w:pPr>
        <w:spacing w:after="0" w:line="240" w:lineRule="auto"/>
        <w:jc w:val="left"/>
        <w:rPr>
          <w:rFonts w:asciiTheme="majorHAnsi" w:hAnsiTheme="majorHAnsi" w:cstheme="majorHAnsi"/>
          <w:bCs/>
          <w:kern w:val="36"/>
          <w:sz w:val="24"/>
          <w:szCs w:val="24"/>
        </w:rPr>
      </w:pPr>
    </w:p>
    <w:p w14:paraId="7BF19687" w14:textId="0762FED9" w:rsidR="004B230E" w:rsidRPr="00A41309" w:rsidRDefault="00A80584" w:rsidP="006B65BF">
      <w:pPr>
        <w:spacing w:after="0" w:line="240" w:lineRule="auto"/>
        <w:ind w:left="720" w:hanging="720"/>
        <w:jc w:val="left"/>
        <w:rPr>
          <w:rFonts w:asciiTheme="majorHAnsi" w:hAnsiTheme="majorHAnsi" w:cstheme="majorHAnsi"/>
          <w:bCs/>
          <w:kern w:val="36"/>
          <w:sz w:val="24"/>
          <w:szCs w:val="24"/>
        </w:rPr>
      </w:pPr>
      <w:r w:rsidRPr="00A41309">
        <w:rPr>
          <w:rFonts w:asciiTheme="majorHAnsi" w:hAnsiTheme="majorHAnsi" w:cstheme="majorHAnsi"/>
          <w:bCs/>
          <w:kern w:val="36"/>
          <w:sz w:val="24"/>
          <w:szCs w:val="24"/>
        </w:rPr>
        <w:t>1.2</w:t>
      </w:r>
      <w:r w:rsidRPr="00A41309">
        <w:rPr>
          <w:rFonts w:asciiTheme="majorHAnsi" w:hAnsiTheme="majorHAnsi" w:cstheme="majorHAnsi"/>
          <w:bCs/>
          <w:kern w:val="36"/>
          <w:sz w:val="24"/>
          <w:szCs w:val="24"/>
        </w:rPr>
        <w:tab/>
      </w:r>
      <w:r w:rsidR="00042F65" w:rsidRPr="00A41309">
        <w:rPr>
          <w:rFonts w:asciiTheme="majorHAnsi" w:hAnsiTheme="majorHAnsi" w:cstheme="majorHAnsi"/>
          <w:bCs/>
          <w:kern w:val="36"/>
          <w:sz w:val="24"/>
          <w:szCs w:val="24"/>
        </w:rPr>
        <w:t>The protection of adults, children and young people</w:t>
      </w:r>
      <w:r w:rsidR="00042F65" w:rsidRPr="00A41309">
        <w:rPr>
          <w:rFonts w:asciiTheme="majorHAnsi" w:hAnsiTheme="majorHAnsi" w:cstheme="majorHAnsi"/>
          <w:sz w:val="24"/>
          <w:szCs w:val="24"/>
        </w:rPr>
        <w:t xml:space="preserve"> </w:t>
      </w:r>
      <w:proofErr w:type="gramStart"/>
      <w:r w:rsidR="00042F65" w:rsidRPr="00A41309">
        <w:rPr>
          <w:rFonts w:asciiTheme="majorHAnsi" w:hAnsiTheme="majorHAnsi" w:cstheme="majorHAnsi"/>
          <w:sz w:val="24"/>
          <w:szCs w:val="24"/>
        </w:rPr>
        <w:t>is</w:t>
      </w:r>
      <w:proofErr w:type="gramEnd"/>
      <w:r w:rsidR="00042F65" w:rsidRPr="00A41309">
        <w:rPr>
          <w:rFonts w:asciiTheme="majorHAnsi" w:hAnsiTheme="majorHAnsi" w:cstheme="majorHAnsi"/>
          <w:sz w:val="24"/>
          <w:szCs w:val="24"/>
        </w:rPr>
        <w:t xml:space="preserve"> set out in a range of legislation including; the </w:t>
      </w:r>
      <w:r w:rsidR="00042F65" w:rsidRPr="00A41309">
        <w:rPr>
          <w:rFonts w:asciiTheme="majorHAnsi" w:hAnsiTheme="majorHAnsi" w:cstheme="majorHAnsi"/>
          <w:bCs/>
          <w:kern w:val="36"/>
          <w:sz w:val="24"/>
          <w:szCs w:val="24"/>
        </w:rPr>
        <w:t xml:space="preserve">Safeguarding Vulnerable Groups Act 2006, </w:t>
      </w:r>
      <w:r w:rsidR="00042F65" w:rsidRPr="00A41309">
        <w:rPr>
          <w:rFonts w:asciiTheme="majorHAnsi" w:hAnsiTheme="majorHAnsi" w:cstheme="majorHAnsi"/>
          <w:sz w:val="24"/>
          <w:szCs w:val="24"/>
          <w:lang w:eastAsia="en-GB"/>
        </w:rPr>
        <w:t xml:space="preserve">Protection of Vulnerable Groups (Scotland) Act 2007, Protection of Freedom Act 2012, Children Act 1989 amended 2004, Protection of Children (Scotland) Act 2003, </w:t>
      </w:r>
      <w:r w:rsidR="00042F65" w:rsidRPr="00A41309">
        <w:rPr>
          <w:rFonts w:asciiTheme="majorHAnsi" w:hAnsiTheme="majorHAnsi" w:cstheme="majorHAnsi"/>
          <w:bCs/>
          <w:kern w:val="36"/>
          <w:sz w:val="24"/>
          <w:szCs w:val="24"/>
        </w:rPr>
        <w:t xml:space="preserve">Human rights Act 1998, the Disability Discrimination Act 1995, etc. </w:t>
      </w:r>
    </w:p>
    <w:p w14:paraId="7C03EFDF" w14:textId="77777777" w:rsidR="004B230E" w:rsidRPr="00A41309" w:rsidRDefault="004B230E" w:rsidP="006B65BF">
      <w:pPr>
        <w:spacing w:after="0" w:line="240" w:lineRule="auto"/>
        <w:jc w:val="left"/>
        <w:rPr>
          <w:rFonts w:asciiTheme="majorHAnsi" w:hAnsiTheme="majorHAnsi" w:cstheme="majorHAnsi"/>
          <w:bCs/>
          <w:kern w:val="36"/>
          <w:sz w:val="24"/>
          <w:szCs w:val="24"/>
        </w:rPr>
      </w:pPr>
    </w:p>
    <w:p w14:paraId="45219DFB" w14:textId="7CCF5239" w:rsidR="00042F65"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1.3</w:t>
      </w:r>
      <w:r w:rsidRPr="00A41309">
        <w:rPr>
          <w:rFonts w:asciiTheme="majorHAnsi" w:eastAsia="Times New Roman" w:hAnsiTheme="majorHAnsi" w:cstheme="majorHAnsi"/>
          <w:sz w:val="24"/>
          <w:szCs w:val="24"/>
          <w:lang w:eastAsia="en-GB"/>
        </w:rPr>
        <w:tab/>
      </w:r>
      <w:r w:rsidR="00042F65" w:rsidRPr="00A41309">
        <w:rPr>
          <w:rFonts w:asciiTheme="majorHAnsi" w:eastAsia="Times New Roman" w:hAnsiTheme="majorHAnsi" w:cstheme="majorHAnsi"/>
          <w:sz w:val="24"/>
          <w:szCs w:val="24"/>
          <w:lang w:eastAsia="en-GB"/>
        </w:rPr>
        <w:t>This Policy, and related guidance</w:t>
      </w:r>
      <w:r w:rsidR="00CD57AD" w:rsidRPr="00A41309">
        <w:rPr>
          <w:rFonts w:asciiTheme="majorHAnsi" w:eastAsia="Times New Roman" w:hAnsiTheme="majorHAnsi" w:cstheme="majorHAnsi"/>
          <w:sz w:val="24"/>
          <w:szCs w:val="24"/>
          <w:lang w:eastAsia="en-GB"/>
        </w:rPr>
        <w:t>,</w:t>
      </w:r>
      <w:r w:rsidR="00042F65" w:rsidRPr="00A41309">
        <w:rPr>
          <w:rFonts w:asciiTheme="majorHAnsi" w:eastAsia="Times New Roman" w:hAnsiTheme="majorHAnsi" w:cstheme="majorHAnsi"/>
          <w:sz w:val="24"/>
          <w:szCs w:val="24"/>
          <w:lang w:eastAsia="en-GB"/>
        </w:rPr>
        <w:t xml:space="preserve"> applies to all </w:t>
      </w:r>
      <w:r w:rsidR="00CD57AD" w:rsidRPr="00A41309">
        <w:rPr>
          <w:rFonts w:asciiTheme="majorHAnsi" w:eastAsia="Times New Roman" w:hAnsiTheme="majorHAnsi" w:cstheme="majorHAnsi"/>
          <w:sz w:val="24"/>
          <w:szCs w:val="24"/>
          <w:lang w:eastAsia="en-GB"/>
        </w:rPr>
        <w:t>ISBE trustees and management team</w:t>
      </w:r>
      <w:r w:rsidR="00042F65" w:rsidRPr="00A41309">
        <w:rPr>
          <w:rFonts w:asciiTheme="majorHAnsi" w:eastAsia="Times New Roman" w:hAnsiTheme="majorHAnsi" w:cstheme="majorHAnsi"/>
          <w:sz w:val="24"/>
          <w:szCs w:val="24"/>
          <w:lang w:eastAsia="en-GB"/>
        </w:rPr>
        <w:t>, working with individuals who fall within the safeguarding definitions below. This policy will be reviewed annually or following significant changes in legislation/best practice.</w:t>
      </w:r>
      <w:r w:rsidR="004B230E" w:rsidRPr="00A41309">
        <w:rPr>
          <w:rFonts w:asciiTheme="majorHAnsi" w:eastAsia="Times New Roman" w:hAnsiTheme="majorHAnsi" w:cstheme="majorHAnsi"/>
          <w:sz w:val="24"/>
          <w:szCs w:val="24"/>
          <w:lang w:eastAsia="en-GB"/>
        </w:rPr>
        <w:t xml:space="preserve"> </w:t>
      </w:r>
      <w:r w:rsidR="00CD57AD" w:rsidRPr="00A41309">
        <w:rPr>
          <w:rFonts w:asciiTheme="majorHAnsi" w:eastAsia="Times New Roman" w:hAnsiTheme="majorHAnsi" w:cstheme="majorHAnsi"/>
          <w:sz w:val="24"/>
          <w:szCs w:val="24"/>
          <w:lang w:eastAsia="en-GB"/>
        </w:rPr>
        <w:t>Where appropriate, o</w:t>
      </w:r>
      <w:r w:rsidR="004B230E" w:rsidRPr="00A41309">
        <w:rPr>
          <w:rFonts w:asciiTheme="majorHAnsi" w:eastAsia="Times New Roman" w:hAnsiTheme="majorHAnsi" w:cstheme="majorHAnsi"/>
          <w:sz w:val="24"/>
          <w:szCs w:val="24"/>
          <w:lang w:eastAsia="en-GB"/>
        </w:rPr>
        <w:t xml:space="preserve">ther organisations </w:t>
      </w:r>
      <w:r w:rsidR="00042F65" w:rsidRPr="00A41309">
        <w:rPr>
          <w:rFonts w:asciiTheme="majorHAnsi" w:eastAsia="Times New Roman" w:hAnsiTheme="majorHAnsi" w:cstheme="majorHAnsi"/>
          <w:sz w:val="24"/>
          <w:szCs w:val="24"/>
          <w:lang w:eastAsia="en-GB"/>
        </w:rPr>
        <w:t xml:space="preserve">who provide a service on behalf of </w:t>
      </w:r>
      <w:r w:rsidR="00CD57AD" w:rsidRPr="00A41309">
        <w:rPr>
          <w:rFonts w:asciiTheme="majorHAnsi" w:eastAsia="Times New Roman" w:hAnsiTheme="majorHAnsi" w:cstheme="majorHAnsi"/>
          <w:sz w:val="24"/>
          <w:szCs w:val="24"/>
          <w:lang w:eastAsia="en-GB"/>
        </w:rPr>
        <w:t>ISBE</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 xml:space="preserve">are required to have their own Safeguarding Policies which fulfil the needs of the legislation and to ensure that their employees and any sub-contractors employed by them follow their policy. </w:t>
      </w:r>
    </w:p>
    <w:p w14:paraId="35B68917" w14:textId="77777777" w:rsidR="00042F65" w:rsidRPr="00A41309" w:rsidRDefault="00042F65" w:rsidP="006B65BF">
      <w:pPr>
        <w:spacing w:after="0" w:line="240" w:lineRule="auto"/>
        <w:jc w:val="left"/>
        <w:rPr>
          <w:rFonts w:asciiTheme="majorHAnsi" w:hAnsiTheme="majorHAnsi" w:cstheme="majorHAnsi"/>
          <w:bCs/>
          <w:kern w:val="36"/>
          <w:sz w:val="24"/>
          <w:szCs w:val="24"/>
        </w:rPr>
      </w:pPr>
    </w:p>
    <w:p w14:paraId="36B60834" w14:textId="46D021E8" w:rsidR="00042F65" w:rsidRPr="00A41309" w:rsidRDefault="00586631" w:rsidP="006B65BF">
      <w:pPr>
        <w:spacing w:after="0" w:line="240" w:lineRule="auto"/>
        <w:jc w:val="left"/>
        <w:rPr>
          <w:rFonts w:asciiTheme="majorHAnsi" w:eastAsia="Times New Roman" w:hAnsiTheme="majorHAnsi" w:cstheme="majorHAnsi"/>
          <w:b/>
          <w:bCs/>
          <w:spacing w:val="15"/>
          <w:sz w:val="24"/>
          <w:szCs w:val="24"/>
          <w:lang w:eastAsia="en-GB"/>
        </w:rPr>
      </w:pPr>
      <w:r w:rsidRPr="00A41309">
        <w:rPr>
          <w:rFonts w:asciiTheme="majorHAnsi" w:eastAsia="Times New Roman" w:hAnsiTheme="majorHAnsi" w:cstheme="majorHAnsi"/>
          <w:b/>
          <w:bCs/>
          <w:spacing w:val="15"/>
          <w:sz w:val="24"/>
          <w:szCs w:val="24"/>
          <w:lang w:eastAsia="en-GB"/>
        </w:rPr>
        <w:t>2.</w:t>
      </w:r>
      <w:r w:rsidRPr="00A41309">
        <w:rPr>
          <w:rFonts w:asciiTheme="majorHAnsi" w:eastAsia="Times New Roman" w:hAnsiTheme="majorHAnsi" w:cstheme="majorHAnsi"/>
          <w:b/>
          <w:bCs/>
          <w:spacing w:val="15"/>
          <w:sz w:val="24"/>
          <w:szCs w:val="24"/>
          <w:lang w:eastAsia="en-GB"/>
        </w:rPr>
        <w:tab/>
      </w:r>
      <w:r w:rsidR="00042F65" w:rsidRPr="00A41309">
        <w:rPr>
          <w:rFonts w:asciiTheme="majorHAnsi" w:eastAsia="Times New Roman" w:hAnsiTheme="majorHAnsi" w:cstheme="majorHAnsi"/>
          <w:b/>
          <w:bCs/>
          <w:spacing w:val="15"/>
          <w:sz w:val="24"/>
          <w:szCs w:val="24"/>
          <w:lang w:eastAsia="en-GB"/>
        </w:rPr>
        <w:t>Roles and Responsibilities</w:t>
      </w:r>
    </w:p>
    <w:p w14:paraId="34149DC9" w14:textId="22BF9022" w:rsidR="004B230E"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2.1</w:t>
      </w:r>
      <w:r w:rsidRPr="00A41309">
        <w:rPr>
          <w:rFonts w:asciiTheme="majorHAnsi" w:eastAsia="Times New Roman" w:hAnsiTheme="majorHAnsi" w:cstheme="majorHAnsi"/>
          <w:sz w:val="24"/>
          <w:szCs w:val="24"/>
          <w:lang w:eastAsia="en-GB"/>
        </w:rPr>
        <w:tab/>
      </w:r>
      <w:r w:rsidR="00042F65" w:rsidRPr="00A41309">
        <w:rPr>
          <w:rFonts w:asciiTheme="majorHAnsi" w:eastAsia="Times New Roman" w:hAnsiTheme="majorHAnsi" w:cstheme="majorHAnsi"/>
          <w:sz w:val="24"/>
          <w:szCs w:val="24"/>
          <w:lang w:eastAsia="en-GB"/>
        </w:rPr>
        <w:t xml:space="preserve">Accountability for ensuring that </w:t>
      </w:r>
      <w:r w:rsidR="00AA027B" w:rsidRPr="00A41309">
        <w:rPr>
          <w:rFonts w:asciiTheme="majorHAnsi" w:eastAsia="Times New Roman" w:hAnsiTheme="majorHAnsi" w:cstheme="majorHAnsi"/>
          <w:sz w:val="24"/>
          <w:szCs w:val="24"/>
          <w:lang w:eastAsia="en-GB"/>
        </w:rPr>
        <w:t>ISBE</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 xml:space="preserve">fulfils its safeguarding responsibilities falls to the </w:t>
      </w:r>
      <w:r w:rsidR="00AA027B" w:rsidRPr="00A41309">
        <w:rPr>
          <w:rFonts w:asciiTheme="majorHAnsi" w:eastAsia="Times New Roman" w:hAnsiTheme="majorHAnsi" w:cstheme="majorHAnsi"/>
          <w:sz w:val="24"/>
          <w:szCs w:val="24"/>
          <w:lang w:eastAsia="en-GB"/>
        </w:rPr>
        <w:t>President of the Institute.</w:t>
      </w:r>
      <w:r w:rsidR="00042F65" w:rsidRPr="00A41309">
        <w:rPr>
          <w:rFonts w:asciiTheme="majorHAnsi" w:eastAsia="Times New Roman" w:hAnsiTheme="majorHAnsi" w:cstheme="majorHAnsi"/>
          <w:sz w:val="24"/>
          <w:szCs w:val="24"/>
          <w:lang w:eastAsia="en-GB"/>
        </w:rPr>
        <w:t xml:space="preserve"> However, the day</w:t>
      </w:r>
      <w:r w:rsidR="00AA027B" w:rsidRPr="00A41309">
        <w:rPr>
          <w:rFonts w:asciiTheme="majorHAnsi" w:eastAsia="Times New Roman" w:hAnsiTheme="majorHAnsi" w:cstheme="majorHAnsi"/>
          <w:sz w:val="24"/>
          <w:szCs w:val="24"/>
          <w:lang w:eastAsia="en-GB"/>
        </w:rPr>
        <w:t>-</w:t>
      </w:r>
      <w:r w:rsidR="00042F65" w:rsidRPr="00A41309">
        <w:rPr>
          <w:rFonts w:asciiTheme="majorHAnsi" w:eastAsia="Times New Roman" w:hAnsiTheme="majorHAnsi" w:cstheme="majorHAnsi"/>
          <w:sz w:val="24"/>
          <w:szCs w:val="24"/>
          <w:lang w:eastAsia="en-GB"/>
        </w:rPr>
        <w:t>to</w:t>
      </w:r>
      <w:r w:rsidR="00AA027B" w:rsidRPr="00A41309">
        <w:rPr>
          <w:rFonts w:asciiTheme="majorHAnsi" w:eastAsia="Times New Roman" w:hAnsiTheme="majorHAnsi" w:cstheme="majorHAnsi"/>
          <w:sz w:val="24"/>
          <w:szCs w:val="24"/>
          <w:lang w:eastAsia="en-GB"/>
        </w:rPr>
        <w:t>-</w:t>
      </w:r>
      <w:r w:rsidR="00042F65" w:rsidRPr="00A41309">
        <w:rPr>
          <w:rFonts w:asciiTheme="majorHAnsi" w:eastAsia="Times New Roman" w:hAnsiTheme="majorHAnsi" w:cstheme="majorHAnsi"/>
          <w:sz w:val="24"/>
          <w:szCs w:val="24"/>
          <w:lang w:eastAsia="en-GB"/>
        </w:rPr>
        <w:t>day responsibility for the management of the policy is delegated to</w:t>
      </w:r>
      <w:r w:rsidR="00AA027B" w:rsidRPr="00A41309">
        <w:rPr>
          <w:rFonts w:asciiTheme="majorHAnsi" w:eastAsia="Times New Roman" w:hAnsiTheme="majorHAnsi" w:cstheme="majorHAnsi"/>
          <w:sz w:val="24"/>
          <w:szCs w:val="24"/>
          <w:lang w:eastAsia="en-GB"/>
        </w:rPr>
        <w:t xml:space="preserve"> the Safeguarding Trustee and the ISBE management team.</w:t>
      </w:r>
    </w:p>
    <w:p w14:paraId="31FA4028" w14:textId="77777777" w:rsidR="004B230E" w:rsidRPr="00A41309" w:rsidRDefault="004B230E" w:rsidP="006B65BF">
      <w:pPr>
        <w:spacing w:after="0" w:line="240" w:lineRule="auto"/>
        <w:jc w:val="left"/>
        <w:rPr>
          <w:rFonts w:asciiTheme="majorHAnsi" w:eastAsia="Times New Roman" w:hAnsiTheme="majorHAnsi" w:cstheme="majorHAnsi"/>
          <w:sz w:val="24"/>
          <w:szCs w:val="24"/>
          <w:lang w:eastAsia="en-GB"/>
        </w:rPr>
      </w:pPr>
    </w:p>
    <w:p w14:paraId="52C65440" w14:textId="74A33DA4" w:rsidR="00042F65"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lastRenderedPageBreak/>
        <w:t>2.2</w:t>
      </w:r>
      <w:r w:rsidRPr="00A41309">
        <w:rPr>
          <w:rFonts w:asciiTheme="majorHAnsi" w:eastAsia="Times New Roman" w:hAnsiTheme="majorHAnsi" w:cstheme="majorHAnsi"/>
          <w:sz w:val="24"/>
          <w:szCs w:val="24"/>
          <w:lang w:eastAsia="en-GB"/>
        </w:rPr>
        <w:tab/>
      </w:r>
      <w:r w:rsidR="00042F65" w:rsidRPr="00A41309">
        <w:rPr>
          <w:rFonts w:asciiTheme="majorHAnsi" w:eastAsia="Times New Roman" w:hAnsiTheme="majorHAnsi" w:cstheme="majorHAnsi"/>
          <w:sz w:val="24"/>
          <w:szCs w:val="24"/>
          <w:lang w:eastAsia="en-GB"/>
        </w:rPr>
        <w:t xml:space="preserve">All </w:t>
      </w:r>
      <w:r w:rsidR="00AA027B" w:rsidRPr="00A41309">
        <w:rPr>
          <w:rFonts w:asciiTheme="majorHAnsi" w:eastAsia="Times New Roman" w:hAnsiTheme="majorHAnsi" w:cstheme="majorHAnsi"/>
          <w:sz w:val="24"/>
          <w:szCs w:val="24"/>
          <w:lang w:eastAsia="en-GB"/>
        </w:rPr>
        <w:t>ISBE trustees and management team</w:t>
      </w:r>
      <w:r w:rsidR="00042F65" w:rsidRPr="00A41309">
        <w:rPr>
          <w:rFonts w:asciiTheme="majorHAnsi" w:eastAsia="Times New Roman" w:hAnsiTheme="majorHAnsi" w:cstheme="majorHAnsi"/>
          <w:sz w:val="24"/>
          <w:szCs w:val="24"/>
          <w:lang w:eastAsia="en-GB"/>
        </w:rPr>
        <w:t xml:space="preserve"> have a responsibility for ensuring that the activities they are involved in </w:t>
      </w:r>
      <w:r w:rsidR="00AA027B" w:rsidRPr="00A41309">
        <w:rPr>
          <w:rFonts w:asciiTheme="majorHAnsi" w:eastAsia="Times New Roman" w:hAnsiTheme="majorHAnsi" w:cstheme="majorHAnsi"/>
          <w:sz w:val="24"/>
          <w:szCs w:val="24"/>
          <w:lang w:eastAsia="en-GB"/>
        </w:rPr>
        <w:t>during</w:t>
      </w:r>
      <w:r w:rsidR="00042F65" w:rsidRPr="00A41309">
        <w:rPr>
          <w:rFonts w:asciiTheme="majorHAnsi" w:eastAsia="Times New Roman" w:hAnsiTheme="majorHAnsi" w:cstheme="majorHAnsi"/>
          <w:sz w:val="24"/>
          <w:szCs w:val="24"/>
          <w:lang w:eastAsia="en-GB"/>
        </w:rPr>
        <w:t xml:space="preserve"> their work are carried out in accordance with this policy. </w:t>
      </w:r>
      <w:r w:rsidR="004B230E" w:rsidRPr="00A41309">
        <w:rPr>
          <w:rFonts w:asciiTheme="majorHAnsi" w:eastAsia="Times New Roman" w:hAnsiTheme="majorHAnsi" w:cstheme="majorHAnsi"/>
          <w:sz w:val="24"/>
          <w:szCs w:val="24"/>
          <w:lang w:eastAsia="en-GB"/>
        </w:rPr>
        <w:t xml:space="preserve"> </w:t>
      </w:r>
      <w:r w:rsidR="00AA027B" w:rsidRPr="00A41309">
        <w:rPr>
          <w:rFonts w:asciiTheme="majorHAnsi" w:eastAsia="Times New Roman" w:hAnsiTheme="majorHAnsi" w:cstheme="majorHAnsi"/>
          <w:sz w:val="24"/>
          <w:szCs w:val="24"/>
          <w:lang w:eastAsia="en-GB"/>
        </w:rPr>
        <w:t>The ISBE management team is</w:t>
      </w:r>
      <w:r w:rsidR="00042F65" w:rsidRPr="00A41309">
        <w:rPr>
          <w:rFonts w:asciiTheme="majorHAnsi" w:eastAsia="Times New Roman" w:hAnsiTheme="majorHAnsi" w:cstheme="majorHAnsi"/>
          <w:sz w:val="24"/>
          <w:szCs w:val="24"/>
          <w:lang w:eastAsia="en-GB"/>
        </w:rPr>
        <w:t xml:space="preserve"> responsible for ensuring that this policy is followed by </w:t>
      </w:r>
      <w:r w:rsidR="00AA027B" w:rsidRPr="00A41309">
        <w:rPr>
          <w:rFonts w:asciiTheme="majorHAnsi" w:eastAsia="Times New Roman" w:hAnsiTheme="majorHAnsi" w:cstheme="majorHAnsi"/>
          <w:sz w:val="24"/>
          <w:szCs w:val="24"/>
          <w:lang w:eastAsia="en-GB"/>
        </w:rPr>
        <w:t>any subcontractors that might be engaged by the Institute.</w:t>
      </w:r>
    </w:p>
    <w:p w14:paraId="1D9B0940" w14:textId="77777777" w:rsidR="00042F65" w:rsidRPr="00A41309" w:rsidRDefault="00042F65" w:rsidP="006B65BF">
      <w:pPr>
        <w:spacing w:after="0" w:line="240" w:lineRule="auto"/>
        <w:jc w:val="left"/>
        <w:rPr>
          <w:rFonts w:asciiTheme="majorHAnsi" w:eastAsia="Times New Roman" w:hAnsiTheme="majorHAnsi" w:cstheme="majorHAnsi"/>
          <w:sz w:val="24"/>
          <w:szCs w:val="24"/>
          <w:lang w:eastAsia="en-GB"/>
        </w:rPr>
      </w:pPr>
    </w:p>
    <w:p w14:paraId="5FBE90A0" w14:textId="39B1A8C2" w:rsidR="00042F65" w:rsidRPr="00A41309" w:rsidRDefault="00586631" w:rsidP="006B65BF">
      <w:pPr>
        <w:spacing w:after="0" w:line="240" w:lineRule="auto"/>
        <w:jc w:val="left"/>
        <w:rPr>
          <w:rFonts w:asciiTheme="majorHAnsi" w:eastAsia="Times New Roman" w:hAnsiTheme="majorHAnsi" w:cstheme="majorHAnsi"/>
          <w:b/>
          <w:sz w:val="24"/>
          <w:szCs w:val="24"/>
          <w:lang w:eastAsia="en-GB"/>
        </w:rPr>
      </w:pPr>
      <w:r w:rsidRPr="00A41309">
        <w:rPr>
          <w:rFonts w:asciiTheme="majorHAnsi" w:eastAsia="Times New Roman" w:hAnsiTheme="majorHAnsi" w:cstheme="majorHAnsi"/>
          <w:b/>
          <w:sz w:val="24"/>
          <w:szCs w:val="24"/>
          <w:lang w:eastAsia="en-GB"/>
        </w:rPr>
        <w:t>3.</w:t>
      </w:r>
      <w:r w:rsidRPr="00A41309">
        <w:rPr>
          <w:rFonts w:asciiTheme="majorHAnsi" w:eastAsia="Times New Roman" w:hAnsiTheme="majorHAnsi" w:cstheme="majorHAnsi"/>
          <w:b/>
          <w:sz w:val="24"/>
          <w:szCs w:val="24"/>
          <w:lang w:eastAsia="en-GB"/>
        </w:rPr>
        <w:tab/>
      </w:r>
      <w:r w:rsidR="00042F65" w:rsidRPr="00A41309">
        <w:rPr>
          <w:rFonts w:asciiTheme="majorHAnsi" w:eastAsia="Times New Roman" w:hAnsiTheme="majorHAnsi" w:cstheme="majorHAnsi"/>
          <w:b/>
          <w:sz w:val="24"/>
          <w:szCs w:val="24"/>
          <w:lang w:eastAsia="en-GB"/>
        </w:rPr>
        <w:t>Definitions</w:t>
      </w:r>
    </w:p>
    <w:p w14:paraId="2CBF22B1" w14:textId="77777777" w:rsidR="00042F65" w:rsidRPr="00A41309" w:rsidRDefault="00042F65" w:rsidP="006B65BF">
      <w:pPr>
        <w:spacing w:after="0" w:line="240" w:lineRule="auto"/>
        <w:jc w:val="left"/>
        <w:rPr>
          <w:rFonts w:asciiTheme="majorHAnsi" w:eastAsia="Times New Roman" w:hAnsiTheme="majorHAnsi" w:cstheme="majorHAnsi"/>
          <w:b/>
          <w:sz w:val="24"/>
          <w:szCs w:val="24"/>
          <w:lang w:eastAsia="en-GB"/>
        </w:rPr>
      </w:pPr>
    </w:p>
    <w:p w14:paraId="3BA2AE9A" w14:textId="26A209BB" w:rsidR="00042F65" w:rsidRPr="00A41309" w:rsidRDefault="00586631" w:rsidP="006B65BF">
      <w:pPr>
        <w:spacing w:after="0" w:line="240" w:lineRule="auto"/>
        <w:jc w:val="left"/>
        <w:rPr>
          <w:rFonts w:asciiTheme="majorHAnsi" w:eastAsia="Times New Roman" w:hAnsiTheme="majorHAnsi" w:cstheme="majorHAnsi"/>
          <w:b/>
          <w:sz w:val="24"/>
          <w:szCs w:val="24"/>
          <w:lang w:eastAsia="en-GB"/>
        </w:rPr>
      </w:pPr>
      <w:r w:rsidRPr="00A41309">
        <w:rPr>
          <w:rFonts w:asciiTheme="majorHAnsi" w:eastAsia="Times New Roman" w:hAnsiTheme="majorHAnsi" w:cstheme="majorHAnsi"/>
          <w:b/>
          <w:sz w:val="24"/>
          <w:szCs w:val="24"/>
          <w:lang w:eastAsia="en-GB"/>
        </w:rPr>
        <w:t>3.1</w:t>
      </w:r>
      <w:r w:rsidRPr="00A41309">
        <w:rPr>
          <w:rFonts w:asciiTheme="majorHAnsi" w:eastAsia="Times New Roman" w:hAnsiTheme="majorHAnsi" w:cstheme="majorHAnsi"/>
          <w:b/>
          <w:sz w:val="24"/>
          <w:szCs w:val="24"/>
          <w:lang w:eastAsia="en-GB"/>
        </w:rPr>
        <w:tab/>
      </w:r>
      <w:r w:rsidR="00042F65" w:rsidRPr="00A41309">
        <w:rPr>
          <w:rFonts w:asciiTheme="majorHAnsi" w:eastAsia="Times New Roman" w:hAnsiTheme="majorHAnsi" w:cstheme="majorHAnsi"/>
          <w:b/>
          <w:sz w:val="24"/>
          <w:szCs w:val="24"/>
          <w:lang w:eastAsia="en-GB"/>
        </w:rPr>
        <w:t>Definition of 'Safeguarding Adults, Children and Young People'</w:t>
      </w:r>
    </w:p>
    <w:p w14:paraId="6B111CAA" w14:textId="2A7FCC2B" w:rsidR="00042F65" w:rsidRPr="00A41309" w:rsidRDefault="00A80584" w:rsidP="006B65BF">
      <w:pPr>
        <w:pStyle w:val="NormalWeb"/>
        <w:spacing w:before="0" w:beforeAutospacing="0" w:after="0" w:afterAutospacing="0"/>
        <w:ind w:left="720" w:hanging="720"/>
        <w:jc w:val="left"/>
        <w:rPr>
          <w:rFonts w:asciiTheme="majorHAnsi" w:hAnsiTheme="majorHAnsi" w:cstheme="majorHAnsi"/>
        </w:rPr>
      </w:pPr>
      <w:r w:rsidRPr="00A41309">
        <w:rPr>
          <w:rFonts w:asciiTheme="majorHAnsi" w:hAnsiTheme="majorHAnsi" w:cstheme="majorHAnsi"/>
        </w:rPr>
        <w:t>3.1.1</w:t>
      </w:r>
      <w:r w:rsidRPr="00A41309">
        <w:rPr>
          <w:rFonts w:asciiTheme="majorHAnsi" w:hAnsiTheme="majorHAnsi" w:cstheme="majorHAnsi"/>
        </w:rPr>
        <w:tab/>
      </w:r>
      <w:r w:rsidR="00042F65" w:rsidRPr="00A41309">
        <w:rPr>
          <w:rFonts w:asciiTheme="majorHAnsi" w:hAnsiTheme="majorHAnsi" w:cstheme="majorHAnsi"/>
        </w:rPr>
        <w:t xml:space="preserve">The Association of Directors of Social Services, National Framework of Standards (2005) argues against the use of the word 'vulnerable' and in line with this the term 'Vulnerable Adults' is replaced within this policy with the term 'Safeguarding Adults'. </w:t>
      </w:r>
    </w:p>
    <w:p w14:paraId="5072496B" w14:textId="77777777" w:rsidR="004B230E" w:rsidRPr="00A41309" w:rsidRDefault="004B230E" w:rsidP="006B65BF">
      <w:pPr>
        <w:pStyle w:val="NormalWeb"/>
        <w:spacing w:before="0" w:beforeAutospacing="0" w:after="0" w:afterAutospacing="0"/>
        <w:jc w:val="left"/>
        <w:rPr>
          <w:rFonts w:asciiTheme="majorHAnsi" w:hAnsiTheme="majorHAnsi" w:cstheme="majorHAnsi"/>
        </w:rPr>
      </w:pPr>
    </w:p>
    <w:p w14:paraId="0A8593FB" w14:textId="350BA708" w:rsidR="00042F65" w:rsidRPr="00A41309" w:rsidRDefault="00A80584" w:rsidP="006B65BF">
      <w:pPr>
        <w:spacing w:after="0" w:line="240" w:lineRule="auto"/>
        <w:ind w:left="720" w:hanging="720"/>
        <w:jc w:val="left"/>
        <w:rPr>
          <w:rFonts w:asciiTheme="majorHAnsi" w:hAnsiTheme="majorHAnsi" w:cstheme="majorHAnsi"/>
          <w:sz w:val="24"/>
          <w:szCs w:val="24"/>
        </w:rPr>
      </w:pPr>
      <w:r w:rsidRPr="00A41309">
        <w:rPr>
          <w:rFonts w:asciiTheme="majorHAnsi" w:hAnsiTheme="majorHAnsi" w:cstheme="majorHAnsi"/>
          <w:sz w:val="24"/>
          <w:szCs w:val="24"/>
        </w:rPr>
        <w:t>3.1.2</w:t>
      </w:r>
      <w:r w:rsidRPr="00A41309">
        <w:rPr>
          <w:rFonts w:asciiTheme="majorHAnsi" w:hAnsiTheme="majorHAnsi" w:cstheme="majorHAnsi"/>
          <w:sz w:val="24"/>
          <w:szCs w:val="24"/>
        </w:rPr>
        <w:tab/>
      </w:r>
      <w:r w:rsidR="00042F65" w:rsidRPr="00A41309">
        <w:rPr>
          <w:rFonts w:asciiTheme="majorHAnsi" w:hAnsiTheme="majorHAnsi" w:cstheme="majorHAnsi"/>
          <w:sz w:val="24"/>
          <w:szCs w:val="24"/>
        </w:rPr>
        <w:t>A 'Safeguarding Adult' 'is a person aged 18 years or over who may be in need of community care services by reason of mental or other disability, age or illness and who is or may be unable to take care of himself or herself, or unable to protect him or herself against significant harm or exploitation' (</w:t>
      </w:r>
      <w:r w:rsidR="00042F65" w:rsidRPr="00A41309">
        <w:rPr>
          <w:rStyle w:val="Emphasis"/>
          <w:rFonts w:asciiTheme="majorHAnsi" w:hAnsiTheme="majorHAnsi" w:cstheme="majorHAnsi"/>
          <w:sz w:val="24"/>
          <w:szCs w:val="24"/>
        </w:rPr>
        <w:t>No Secrets</w:t>
      </w:r>
      <w:r w:rsidR="00042F65" w:rsidRPr="00A41309">
        <w:rPr>
          <w:rFonts w:asciiTheme="majorHAnsi" w:hAnsiTheme="majorHAnsi" w:cstheme="majorHAnsi"/>
          <w:sz w:val="24"/>
          <w:szCs w:val="24"/>
        </w:rPr>
        <w:t>, DH/Home Office 2000). The Safeguarding Vulnerable Groups Act (2006) uses the term 'safeguarding adult' in a much wider context to apply to people using certain types of services or residing (even temporarily) in certain types of places. The term ‘children and young people’ is used to refer to anyone under the age of 18 years</w:t>
      </w:r>
      <w:r w:rsidR="00042F65" w:rsidRPr="00A41309">
        <w:rPr>
          <w:rFonts w:asciiTheme="majorHAnsi" w:hAnsiTheme="majorHAnsi" w:cstheme="majorHAnsi"/>
          <w:sz w:val="24"/>
          <w:szCs w:val="24"/>
          <w:lang w:eastAsia="en-GB"/>
        </w:rPr>
        <w:t xml:space="preserve"> (Children Act 1989).</w:t>
      </w:r>
      <w:r w:rsidR="00042F65" w:rsidRPr="00A41309">
        <w:rPr>
          <w:rFonts w:asciiTheme="majorHAnsi" w:hAnsiTheme="majorHAnsi" w:cstheme="majorHAnsi"/>
          <w:sz w:val="24"/>
          <w:szCs w:val="24"/>
        </w:rPr>
        <w:t xml:space="preserve"> </w:t>
      </w:r>
    </w:p>
    <w:p w14:paraId="418ABF27" w14:textId="77777777" w:rsidR="00042F65" w:rsidRPr="00A41309" w:rsidRDefault="00042F65" w:rsidP="006B65BF">
      <w:pPr>
        <w:spacing w:after="0" w:line="240" w:lineRule="auto"/>
        <w:jc w:val="left"/>
        <w:rPr>
          <w:rFonts w:asciiTheme="majorHAnsi" w:hAnsiTheme="majorHAnsi" w:cstheme="majorHAnsi"/>
          <w:sz w:val="24"/>
          <w:szCs w:val="24"/>
        </w:rPr>
      </w:pPr>
    </w:p>
    <w:p w14:paraId="02D41323" w14:textId="1C86D48C" w:rsidR="00042F65" w:rsidRPr="00A41309" w:rsidRDefault="00A80584" w:rsidP="006B65BF">
      <w:pPr>
        <w:spacing w:after="0" w:line="240" w:lineRule="auto"/>
        <w:ind w:left="720" w:hanging="720"/>
        <w:jc w:val="left"/>
        <w:rPr>
          <w:rFonts w:asciiTheme="majorHAnsi" w:hAnsiTheme="majorHAnsi" w:cstheme="majorHAnsi"/>
          <w:sz w:val="24"/>
          <w:szCs w:val="24"/>
          <w:lang w:eastAsia="en-GB"/>
        </w:rPr>
      </w:pPr>
      <w:r w:rsidRPr="00A41309">
        <w:rPr>
          <w:rFonts w:asciiTheme="majorHAnsi" w:hAnsiTheme="majorHAnsi" w:cstheme="majorHAnsi"/>
          <w:sz w:val="24"/>
          <w:szCs w:val="24"/>
        </w:rPr>
        <w:t>3.1.3</w:t>
      </w:r>
      <w:r w:rsidRPr="00A41309">
        <w:rPr>
          <w:rFonts w:asciiTheme="majorHAnsi" w:hAnsiTheme="majorHAnsi" w:cstheme="majorHAnsi"/>
          <w:sz w:val="24"/>
          <w:szCs w:val="24"/>
        </w:rPr>
        <w:tab/>
      </w:r>
      <w:r w:rsidR="00042F65" w:rsidRPr="00A41309">
        <w:rPr>
          <w:rFonts w:asciiTheme="majorHAnsi" w:hAnsiTheme="majorHAnsi" w:cstheme="majorHAnsi"/>
          <w:sz w:val="24"/>
          <w:szCs w:val="24"/>
        </w:rPr>
        <w:t xml:space="preserve">The definition of a 'safeguarded person' is anyone who </w:t>
      </w:r>
      <w:r w:rsidR="00AA027B" w:rsidRPr="00A41309">
        <w:rPr>
          <w:rFonts w:asciiTheme="majorHAnsi" w:hAnsiTheme="majorHAnsi" w:cstheme="majorHAnsi"/>
          <w:sz w:val="24"/>
          <w:szCs w:val="24"/>
        </w:rPr>
        <w:t>ISBE</w:t>
      </w:r>
      <w:r w:rsidR="004B230E" w:rsidRPr="00A41309">
        <w:rPr>
          <w:rFonts w:asciiTheme="majorHAnsi" w:hAnsiTheme="majorHAnsi" w:cstheme="majorHAnsi"/>
          <w:sz w:val="24"/>
          <w:szCs w:val="24"/>
        </w:rPr>
        <w:t xml:space="preserve"> </w:t>
      </w:r>
      <w:r w:rsidR="00042F65" w:rsidRPr="00A41309">
        <w:rPr>
          <w:rFonts w:asciiTheme="majorHAnsi" w:hAnsiTheme="majorHAnsi" w:cstheme="majorHAnsi"/>
          <w:sz w:val="24"/>
          <w:szCs w:val="24"/>
        </w:rPr>
        <w:t>suspect</w:t>
      </w:r>
      <w:r w:rsidR="004B230E" w:rsidRPr="00A41309">
        <w:rPr>
          <w:rFonts w:asciiTheme="majorHAnsi" w:hAnsiTheme="majorHAnsi" w:cstheme="majorHAnsi"/>
          <w:sz w:val="24"/>
          <w:szCs w:val="24"/>
        </w:rPr>
        <w:t>s</w:t>
      </w:r>
      <w:r w:rsidR="00042F65" w:rsidRPr="00A41309">
        <w:rPr>
          <w:rFonts w:asciiTheme="majorHAnsi" w:hAnsiTheme="majorHAnsi" w:cstheme="majorHAnsi"/>
          <w:sz w:val="24"/>
          <w:szCs w:val="24"/>
        </w:rPr>
        <w:t xml:space="preserve"> to have suffered 'abuse' (as defined below) and is vulnerable, </w:t>
      </w:r>
      <w:r w:rsidR="004B230E" w:rsidRPr="00A41309">
        <w:rPr>
          <w:rFonts w:asciiTheme="majorHAnsi" w:hAnsiTheme="majorHAnsi" w:cstheme="majorHAnsi"/>
          <w:sz w:val="24"/>
          <w:szCs w:val="24"/>
        </w:rPr>
        <w:t xml:space="preserve">and this </w:t>
      </w:r>
      <w:r w:rsidR="00042F65" w:rsidRPr="00A41309">
        <w:rPr>
          <w:rFonts w:asciiTheme="majorHAnsi" w:hAnsiTheme="majorHAnsi" w:cstheme="majorHAnsi"/>
          <w:sz w:val="24"/>
          <w:szCs w:val="24"/>
        </w:rPr>
        <w:t>will be reported to the appropriate authority.</w:t>
      </w:r>
    </w:p>
    <w:p w14:paraId="13792E2F" w14:textId="77777777" w:rsidR="00042F65" w:rsidRPr="00A41309" w:rsidRDefault="00042F65" w:rsidP="006B65BF">
      <w:pPr>
        <w:spacing w:after="0" w:line="240" w:lineRule="auto"/>
        <w:jc w:val="left"/>
        <w:rPr>
          <w:rFonts w:asciiTheme="majorHAnsi" w:eastAsia="Times New Roman" w:hAnsiTheme="majorHAnsi" w:cstheme="majorHAnsi"/>
          <w:sz w:val="24"/>
          <w:szCs w:val="24"/>
          <w:lang w:eastAsia="en-GB"/>
        </w:rPr>
      </w:pPr>
    </w:p>
    <w:p w14:paraId="2AED7693" w14:textId="3169D1C0" w:rsidR="00042F65" w:rsidRPr="00A41309" w:rsidRDefault="00586631" w:rsidP="006B65BF">
      <w:pPr>
        <w:pStyle w:val="Heading3"/>
        <w:spacing w:before="0" w:after="0" w:line="240" w:lineRule="auto"/>
        <w:jc w:val="left"/>
        <w:rPr>
          <w:rFonts w:asciiTheme="majorHAnsi" w:hAnsiTheme="majorHAnsi" w:cstheme="majorHAnsi"/>
          <w:sz w:val="24"/>
          <w:szCs w:val="24"/>
        </w:rPr>
      </w:pPr>
      <w:r w:rsidRPr="00A41309">
        <w:rPr>
          <w:rFonts w:asciiTheme="majorHAnsi" w:hAnsiTheme="majorHAnsi" w:cstheme="majorHAnsi"/>
          <w:sz w:val="24"/>
          <w:szCs w:val="24"/>
        </w:rPr>
        <w:t>3.</w:t>
      </w:r>
      <w:r w:rsidR="00042F65" w:rsidRPr="00A41309">
        <w:rPr>
          <w:rFonts w:asciiTheme="majorHAnsi" w:hAnsiTheme="majorHAnsi" w:cstheme="majorHAnsi"/>
          <w:sz w:val="24"/>
          <w:szCs w:val="24"/>
        </w:rPr>
        <w:t>2</w:t>
      </w:r>
      <w:r w:rsidR="00042F65" w:rsidRPr="00A41309">
        <w:rPr>
          <w:rFonts w:asciiTheme="majorHAnsi" w:hAnsiTheme="majorHAnsi" w:cstheme="majorHAnsi"/>
          <w:sz w:val="24"/>
          <w:szCs w:val="24"/>
        </w:rPr>
        <w:tab/>
        <w:t>Definition of 'Abuse'</w:t>
      </w:r>
    </w:p>
    <w:p w14:paraId="72EAB366" w14:textId="15789D2A" w:rsidR="00042F65" w:rsidRPr="00A41309" w:rsidRDefault="00A80584" w:rsidP="006B65BF">
      <w:pPr>
        <w:pStyle w:val="NormalWeb"/>
        <w:spacing w:before="0" w:beforeAutospacing="0" w:after="0" w:afterAutospacing="0"/>
        <w:ind w:left="720" w:hanging="720"/>
        <w:jc w:val="left"/>
        <w:rPr>
          <w:rFonts w:asciiTheme="majorHAnsi" w:hAnsiTheme="majorHAnsi" w:cstheme="majorHAnsi"/>
        </w:rPr>
      </w:pPr>
      <w:r w:rsidRPr="00A41309">
        <w:rPr>
          <w:rFonts w:asciiTheme="majorHAnsi" w:hAnsiTheme="majorHAnsi" w:cstheme="majorHAnsi"/>
        </w:rPr>
        <w:t>3.2.1</w:t>
      </w:r>
      <w:r w:rsidRPr="00A41309">
        <w:rPr>
          <w:rFonts w:asciiTheme="majorHAnsi" w:hAnsiTheme="majorHAnsi" w:cstheme="majorHAnsi"/>
        </w:rPr>
        <w:tab/>
      </w:r>
      <w:r w:rsidR="00042F65" w:rsidRPr="00A41309">
        <w:rPr>
          <w:rFonts w:asciiTheme="majorHAnsi" w:hAnsiTheme="majorHAnsi" w:cstheme="majorHAnsi"/>
        </w:rPr>
        <w:t xml:space="preserve">'Abuse is any act or failure to act which results in a significant breach of a vulnerable person’s human rights, civil liberties, bodily integrity, dignity or general </w:t>
      </w:r>
      <w:r w:rsidR="00AA027B" w:rsidRPr="00A41309">
        <w:rPr>
          <w:rFonts w:asciiTheme="majorHAnsi" w:hAnsiTheme="majorHAnsi" w:cstheme="majorHAnsi"/>
        </w:rPr>
        <w:t>wellbeing</w:t>
      </w:r>
      <w:r w:rsidR="00042F65" w:rsidRPr="00A41309">
        <w:rPr>
          <w:rFonts w:asciiTheme="majorHAnsi" w:hAnsiTheme="majorHAnsi" w:cstheme="majorHAnsi"/>
        </w:rPr>
        <w:t>, whether intended or inadvertent, including sexual relationships or financial transactions to which a person has not or cannot validly consent or which are deliberately exploitative' (</w:t>
      </w:r>
      <w:r w:rsidR="00042F65" w:rsidRPr="00A41309">
        <w:rPr>
          <w:rStyle w:val="Strong"/>
          <w:rFonts w:asciiTheme="majorHAnsi" w:hAnsiTheme="majorHAnsi" w:cstheme="majorHAnsi"/>
          <w:b w:val="0"/>
        </w:rPr>
        <w:t>The Council of Europe, 2002).</w:t>
      </w:r>
      <w:r w:rsidR="00042F65" w:rsidRPr="00A41309">
        <w:rPr>
          <w:rFonts w:asciiTheme="majorHAnsi" w:hAnsiTheme="majorHAnsi" w:cstheme="majorHAnsi"/>
        </w:rPr>
        <w:t xml:space="preserve"> </w:t>
      </w:r>
    </w:p>
    <w:p w14:paraId="30F153A1" w14:textId="77777777" w:rsidR="00042F65" w:rsidRPr="00A41309" w:rsidRDefault="00042F65" w:rsidP="006B65BF">
      <w:pPr>
        <w:pStyle w:val="NormalWeb"/>
        <w:spacing w:before="0" w:beforeAutospacing="0" w:after="0" w:afterAutospacing="0"/>
        <w:jc w:val="left"/>
        <w:rPr>
          <w:rFonts w:asciiTheme="majorHAnsi" w:hAnsiTheme="majorHAnsi" w:cstheme="majorHAnsi"/>
        </w:rPr>
      </w:pPr>
    </w:p>
    <w:p w14:paraId="35221FD4" w14:textId="7D0B3EE4" w:rsidR="00042F65" w:rsidRPr="00A41309" w:rsidRDefault="00586631" w:rsidP="006B65BF">
      <w:pPr>
        <w:pStyle w:val="NormalWeb"/>
        <w:spacing w:before="0" w:beforeAutospacing="0" w:after="0" w:afterAutospacing="0"/>
        <w:jc w:val="left"/>
        <w:rPr>
          <w:rFonts w:asciiTheme="majorHAnsi" w:hAnsiTheme="majorHAnsi" w:cstheme="majorHAnsi"/>
          <w:b/>
        </w:rPr>
      </w:pPr>
      <w:r w:rsidRPr="00A41309">
        <w:rPr>
          <w:rFonts w:asciiTheme="majorHAnsi" w:hAnsiTheme="majorHAnsi" w:cstheme="majorHAnsi"/>
          <w:b/>
        </w:rPr>
        <w:t>3.</w:t>
      </w:r>
      <w:r w:rsidR="00042F65" w:rsidRPr="00A41309">
        <w:rPr>
          <w:rFonts w:asciiTheme="majorHAnsi" w:hAnsiTheme="majorHAnsi" w:cstheme="majorHAnsi"/>
          <w:b/>
        </w:rPr>
        <w:t>3</w:t>
      </w:r>
      <w:r w:rsidR="00042F65" w:rsidRPr="00A41309">
        <w:rPr>
          <w:rFonts w:asciiTheme="majorHAnsi" w:hAnsiTheme="majorHAnsi" w:cstheme="majorHAnsi"/>
          <w:b/>
        </w:rPr>
        <w:tab/>
        <w:t>Definition of 'Harm'</w:t>
      </w:r>
    </w:p>
    <w:p w14:paraId="792BE7C5" w14:textId="58FEBD68" w:rsidR="00042F65" w:rsidRPr="00A41309" w:rsidRDefault="00A80584" w:rsidP="006B65BF">
      <w:pPr>
        <w:pStyle w:val="NormalWeb"/>
        <w:spacing w:before="0" w:beforeAutospacing="0" w:after="0" w:afterAutospacing="0"/>
        <w:ind w:left="720" w:hanging="720"/>
        <w:jc w:val="left"/>
        <w:rPr>
          <w:rFonts w:asciiTheme="majorHAnsi" w:hAnsiTheme="majorHAnsi" w:cstheme="majorHAnsi"/>
        </w:rPr>
      </w:pPr>
      <w:r w:rsidRPr="00A41309">
        <w:rPr>
          <w:rFonts w:asciiTheme="majorHAnsi" w:hAnsiTheme="majorHAnsi" w:cstheme="majorHAnsi"/>
        </w:rPr>
        <w:t>3.3.1</w:t>
      </w:r>
      <w:r w:rsidRPr="00A41309">
        <w:rPr>
          <w:rFonts w:asciiTheme="majorHAnsi" w:hAnsiTheme="majorHAnsi" w:cstheme="majorHAnsi"/>
        </w:rPr>
        <w:tab/>
      </w:r>
      <w:r w:rsidR="00042F65" w:rsidRPr="00A41309">
        <w:rPr>
          <w:rFonts w:asciiTheme="majorHAnsi" w:hAnsiTheme="majorHAnsi" w:cstheme="majorHAnsi"/>
        </w:rPr>
        <w:t>'Harm is to be taken to include not only ill treatment (including sexual abuse and forms of ill treatment which are not physical) but also the impairment of or an avoidable deterioration in physical or mental health and the impairment of physical, intellectual, emotional, social or behavioural development' (N</w:t>
      </w:r>
      <w:r w:rsidR="00042F65" w:rsidRPr="00A41309">
        <w:rPr>
          <w:rStyle w:val="Strong"/>
          <w:rFonts w:asciiTheme="majorHAnsi" w:hAnsiTheme="majorHAnsi" w:cstheme="majorHAnsi"/>
          <w:b w:val="0"/>
        </w:rPr>
        <w:t>o Secrets, DH/Home Office 2000)</w:t>
      </w:r>
      <w:r w:rsidR="00042F65" w:rsidRPr="00A41309">
        <w:rPr>
          <w:rFonts w:asciiTheme="majorHAnsi" w:hAnsiTheme="majorHAnsi" w:cstheme="majorHAnsi"/>
        </w:rPr>
        <w:t xml:space="preserve"> based on the Children Act (2004) definition of 'significant harm'. </w:t>
      </w:r>
      <w:r w:rsidR="00AA027B" w:rsidRPr="00A41309">
        <w:rPr>
          <w:rFonts w:asciiTheme="majorHAnsi" w:hAnsiTheme="majorHAnsi" w:cstheme="majorHAnsi"/>
        </w:rPr>
        <w:t>Self-harm</w:t>
      </w:r>
      <w:r w:rsidR="00042F65" w:rsidRPr="00A41309">
        <w:rPr>
          <w:rFonts w:asciiTheme="majorHAnsi" w:hAnsiTheme="majorHAnsi" w:cstheme="majorHAnsi"/>
        </w:rPr>
        <w:t xml:space="preserve"> is only a safeguarding issue where the intention to </w:t>
      </w:r>
      <w:r w:rsidR="00AA027B" w:rsidRPr="00A41309">
        <w:rPr>
          <w:rFonts w:asciiTheme="majorHAnsi" w:hAnsiTheme="majorHAnsi" w:cstheme="majorHAnsi"/>
        </w:rPr>
        <w:t>self-harm</w:t>
      </w:r>
      <w:r w:rsidR="00042F65" w:rsidRPr="00A41309">
        <w:rPr>
          <w:rFonts w:asciiTheme="majorHAnsi" w:hAnsiTheme="majorHAnsi" w:cstheme="majorHAnsi"/>
        </w:rPr>
        <w:t xml:space="preserve"> is as a result of abuse and the individual falls within the definition of requiring to be safeguarded. </w:t>
      </w:r>
    </w:p>
    <w:p w14:paraId="24677604" w14:textId="2681AEDA" w:rsidR="00042F65" w:rsidRDefault="00042F65" w:rsidP="006B65BF">
      <w:pPr>
        <w:pStyle w:val="NormalWeb"/>
        <w:spacing w:before="0" w:beforeAutospacing="0" w:after="0" w:afterAutospacing="0"/>
        <w:jc w:val="left"/>
        <w:rPr>
          <w:rFonts w:asciiTheme="majorHAnsi" w:hAnsiTheme="majorHAnsi" w:cstheme="majorHAnsi"/>
        </w:rPr>
      </w:pPr>
    </w:p>
    <w:p w14:paraId="581DB557" w14:textId="77777777" w:rsidR="00F24C0B" w:rsidRPr="00A41309" w:rsidRDefault="00F24C0B" w:rsidP="006B65BF">
      <w:pPr>
        <w:pStyle w:val="NormalWeb"/>
        <w:spacing w:before="0" w:beforeAutospacing="0" w:after="0" w:afterAutospacing="0"/>
        <w:jc w:val="left"/>
        <w:rPr>
          <w:rFonts w:asciiTheme="majorHAnsi" w:hAnsiTheme="majorHAnsi" w:cstheme="majorHAnsi"/>
        </w:rPr>
      </w:pPr>
    </w:p>
    <w:p w14:paraId="30273E43" w14:textId="6FA3EE65" w:rsidR="00042F65" w:rsidRPr="00A41309" w:rsidRDefault="00586631" w:rsidP="006B65BF">
      <w:pPr>
        <w:spacing w:after="0" w:line="240" w:lineRule="auto"/>
        <w:jc w:val="left"/>
        <w:rPr>
          <w:rFonts w:asciiTheme="majorHAnsi" w:eastAsia="Times New Roman" w:hAnsiTheme="majorHAnsi" w:cstheme="majorHAnsi"/>
          <w:b/>
          <w:sz w:val="24"/>
          <w:szCs w:val="24"/>
          <w:lang w:eastAsia="en-GB"/>
        </w:rPr>
      </w:pPr>
      <w:r w:rsidRPr="00A41309">
        <w:rPr>
          <w:rFonts w:asciiTheme="majorHAnsi" w:eastAsia="Times New Roman" w:hAnsiTheme="majorHAnsi" w:cstheme="majorHAnsi"/>
          <w:b/>
          <w:sz w:val="24"/>
          <w:szCs w:val="24"/>
          <w:lang w:eastAsia="en-GB"/>
        </w:rPr>
        <w:lastRenderedPageBreak/>
        <w:t>4.</w:t>
      </w:r>
      <w:r w:rsidR="00042F65" w:rsidRPr="00A41309">
        <w:rPr>
          <w:rFonts w:asciiTheme="majorHAnsi" w:eastAsia="Times New Roman" w:hAnsiTheme="majorHAnsi" w:cstheme="majorHAnsi"/>
          <w:b/>
          <w:sz w:val="24"/>
          <w:szCs w:val="24"/>
          <w:lang w:eastAsia="en-GB"/>
        </w:rPr>
        <w:tab/>
        <w:t>Reporting Procedure</w:t>
      </w:r>
    </w:p>
    <w:p w14:paraId="6C8C5CC4" w14:textId="6BD09B96" w:rsidR="00042F65"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4.1</w:t>
      </w:r>
      <w:r w:rsidRPr="00A41309">
        <w:rPr>
          <w:rFonts w:asciiTheme="majorHAnsi" w:eastAsia="Times New Roman" w:hAnsiTheme="majorHAnsi" w:cstheme="majorHAnsi"/>
          <w:sz w:val="24"/>
          <w:szCs w:val="24"/>
          <w:lang w:eastAsia="en-GB"/>
        </w:rPr>
        <w:tab/>
      </w:r>
      <w:r w:rsidR="00042F65" w:rsidRPr="00A41309">
        <w:rPr>
          <w:rFonts w:asciiTheme="majorHAnsi" w:eastAsia="Times New Roman" w:hAnsiTheme="majorHAnsi" w:cstheme="majorHAnsi"/>
          <w:sz w:val="24"/>
          <w:szCs w:val="24"/>
          <w:lang w:eastAsia="en-GB"/>
        </w:rPr>
        <w:t xml:space="preserve">When there are concerns or where a disclosure or allegation is made, individual employees are not responsible for deciding </w:t>
      </w:r>
      <w:proofErr w:type="gramStart"/>
      <w:r w:rsidR="00042F65" w:rsidRPr="00A41309">
        <w:rPr>
          <w:rFonts w:asciiTheme="majorHAnsi" w:eastAsia="Times New Roman" w:hAnsiTheme="majorHAnsi" w:cstheme="majorHAnsi"/>
          <w:sz w:val="24"/>
          <w:szCs w:val="24"/>
          <w:lang w:eastAsia="en-GB"/>
        </w:rPr>
        <w:t>whether or not</w:t>
      </w:r>
      <w:proofErr w:type="gramEnd"/>
      <w:r w:rsidR="00042F65" w:rsidRPr="00A41309">
        <w:rPr>
          <w:rFonts w:asciiTheme="majorHAnsi" w:eastAsia="Times New Roman" w:hAnsiTheme="majorHAnsi" w:cstheme="majorHAnsi"/>
          <w:sz w:val="24"/>
          <w:szCs w:val="24"/>
          <w:lang w:eastAsia="en-GB"/>
        </w:rPr>
        <w:t xml:space="preserve"> abuse has occurred; nor are they responsible for conducting an investigation (this is the role of the local authorities). </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 xml:space="preserve">However, </w:t>
      </w:r>
      <w:r w:rsidR="00AA027B" w:rsidRPr="00A41309">
        <w:rPr>
          <w:rFonts w:asciiTheme="majorHAnsi" w:eastAsia="Times New Roman" w:hAnsiTheme="majorHAnsi" w:cstheme="majorHAnsi"/>
          <w:sz w:val="24"/>
          <w:szCs w:val="24"/>
          <w:lang w:eastAsia="en-GB"/>
        </w:rPr>
        <w:t>ISBE trustees and management team</w:t>
      </w:r>
      <w:r w:rsidR="00042F65" w:rsidRPr="00A41309">
        <w:rPr>
          <w:rFonts w:asciiTheme="majorHAnsi" w:eastAsia="Times New Roman" w:hAnsiTheme="majorHAnsi" w:cstheme="majorHAnsi"/>
          <w:sz w:val="24"/>
          <w:szCs w:val="24"/>
          <w:lang w:eastAsia="en-GB"/>
        </w:rPr>
        <w:t xml:space="preserve"> are responsible for reporting concerns to </w:t>
      </w:r>
      <w:r w:rsidR="00AA027B" w:rsidRPr="00A41309">
        <w:rPr>
          <w:rFonts w:asciiTheme="majorHAnsi" w:eastAsia="Times New Roman" w:hAnsiTheme="majorHAnsi" w:cstheme="majorHAnsi"/>
          <w:sz w:val="24"/>
          <w:szCs w:val="24"/>
          <w:lang w:eastAsia="en-GB"/>
        </w:rPr>
        <w:t>the Safeguarding Trustee</w:t>
      </w:r>
      <w:r w:rsidR="004B230E" w:rsidRPr="00A41309">
        <w:rPr>
          <w:rFonts w:asciiTheme="majorHAnsi" w:eastAsia="Times New Roman" w:hAnsiTheme="majorHAnsi" w:cstheme="majorHAnsi"/>
          <w:sz w:val="24"/>
          <w:szCs w:val="24"/>
          <w:lang w:eastAsia="en-GB"/>
        </w:rPr>
        <w:t xml:space="preserve"> within </w:t>
      </w:r>
      <w:r w:rsidR="00AA027B" w:rsidRPr="00A41309">
        <w:rPr>
          <w:rFonts w:asciiTheme="majorHAnsi" w:eastAsia="Times New Roman" w:hAnsiTheme="majorHAnsi" w:cstheme="majorHAnsi"/>
          <w:sz w:val="24"/>
          <w:szCs w:val="24"/>
          <w:lang w:eastAsia="en-GB"/>
        </w:rPr>
        <w:t>ISBE</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 xml:space="preserve">following the reporting procedures set out below: </w:t>
      </w:r>
    </w:p>
    <w:p w14:paraId="5FCFAF88" w14:textId="77777777" w:rsidR="00042F65" w:rsidRPr="00A41309" w:rsidRDefault="00042F65" w:rsidP="006B65BF">
      <w:pPr>
        <w:spacing w:after="0" w:line="240" w:lineRule="auto"/>
        <w:jc w:val="left"/>
        <w:rPr>
          <w:rFonts w:asciiTheme="majorHAnsi" w:eastAsia="Times New Roman" w:hAnsiTheme="majorHAnsi" w:cstheme="majorHAnsi"/>
          <w:sz w:val="24"/>
          <w:szCs w:val="24"/>
          <w:lang w:eastAsia="en-GB"/>
        </w:rPr>
      </w:pPr>
    </w:p>
    <w:p w14:paraId="3D8DD6A3" w14:textId="7E58FCD3" w:rsidR="00042F65" w:rsidRPr="00A41309" w:rsidRDefault="004B230E" w:rsidP="006B65BF">
      <w:pPr>
        <w:spacing w:after="0" w:line="240" w:lineRule="auto"/>
        <w:ind w:left="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b/>
          <w:sz w:val="24"/>
          <w:szCs w:val="24"/>
          <w:lang w:eastAsia="en-GB"/>
        </w:rPr>
        <w:t>Stage O</w:t>
      </w:r>
      <w:r w:rsidR="00042F65" w:rsidRPr="00A41309">
        <w:rPr>
          <w:rFonts w:asciiTheme="majorHAnsi" w:eastAsia="Times New Roman" w:hAnsiTheme="majorHAnsi" w:cstheme="majorHAnsi"/>
          <w:b/>
          <w:sz w:val="24"/>
          <w:szCs w:val="24"/>
          <w:lang w:eastAsia="en-GB"/>
        </w:rPr>
        <w:t>ne:</w:t>
      </w:r>
    </w:p>
    <w:p w14:paraId="05700A14" w14:textId="29397FCB" w:rsidR="00042F65" w:rsidRPr="00A41309" w:rsidRDefault="00A80584" w:rsidP="006B65BF">
      <w:pPr>
        <w:spacing w:after="0" w:line="240" w:lineRule="auto"/>
        <w:ind w:left="720" w:hanging="720"/>
        <w:jc w:val="left"/>
        <w:rPr>
          <w:rFonts w:asciiTheme="majorHAnsi" w:eastAsia="Times New Roman" w:hAnsiTheme="majorHAnsi" w:cstheme="majorHAnsi"/>
          <w:i/>
          <w:sz w:val="24"/>
          <w:szCs w:val="24"/>
          <w:lang w:eastAsia="en-GB"/>
        </w:rPr>
      </w:pPr>
      <w:r w:rsidRPr="00A41309">
        <w:rPr>
          <w:rFonts w:asciiTheme="majorHAnsi" w:eastAsia="Times New Roman" w:hAnsiTheme="majorHAnsi" w:cstheme="majorHAnsi"/>
          <w:sz w:val="24"/>
          <w:szCs w:val="24"/>
          <w:lang w:eastAsia="en-GB"/>
        </w:rPr>
        <w:t>4.2</w:t>
      </w:r>
      <w:r w:rsidRPr="00A41309">
        <w:rPr>
          <w:rFonts w:asciiTheme="majorHAnsi" w:eastAsia="Times New Roman" w:hAnsiTheme="majorHAnsi" w:cstheme="majorHAnsi"/>
          <w:sz w:val="24"/>
          <w:szCs w:val="24"/>
          <w:lang w:eastAsia="en-GB"/>
        </w:rPr>
        <w:tab/>
      </w:r>
      <w:r w:rsidR="00942A2E" w:rsidRPr="00A41309">
        <w:rPr>
          <w:rFonts w:asciiTheme="majorHAnsi" w:eastAsia="Times New Roman" w:hAnsiTheme="majorHAnsi" w:cstheme="majorHAnsi"/>
          <w:sz w:val="24"/>
          <w:szCs w:val="24"/>
          <w:lang w:eastAsia="en-GB"/>
        </w:rPr>
        <w:t xml:space="preserve">An </w:t>
      </w:r>
      <w:r w:rsidR="00AA027B" w:rsidRPr="00A41309">
        <w:rPr>
          <w:rFonts w:asciiTheme="majorHAnsi" w:eastAsia="Times New Roman" w:hAnsiTheme="majorHAnsi" w:cstheme="majorHAnsi"/>
          <w:sz w:val="24"/>
          <w:szCs w:val="24"/>
          <w:lang w:eastAsia="en-GB"/>
        </w:rPr>
        <w:t>ISBE</w:t>
      </w:r>
      <w:r w:rsidR="00942A2E" w:rsidRPr="00A41309">
        <w:rPr>
          <w:rFonts w:asciiTheme="majorHAnsi" w:eastAsia="Times New Roman" w:hAnsiTheme="majorHAnsi" w:cstheme="majorHAnsi"/>
          <w:sz w:val="24"/>
          <w:szCs w:val="24"/>
          <w:lang w:eastAsia="en-GB"/>
        </w:rPr>
        <w:t xml:space="preserve"> trustee or management team member</w:t>
      </w:r>
      <w:r w:rsidR="00042F65" w:rsidRPr="00A41309">
        <w:rPr>
          <w:rFonts w:asciiTheme="majorHAnsi" w:eastAsia="Times New Roman" w:hAnsiTheme="majorHAnsi" w:cstheme="majorHAnsi"/>
          <w:sz w:val="24"/>
          <w:szCs w:val="24"/>
          <w:lang w:eastAsia="en-GB"/>
        </w:rPr>
        <w:t xml:space="preserve"> becomes concerned</w:t>
      </w:r>
      <w:r w:rsidR="00942A2E" w:rsidRPr="00A41309">
        <w:rPr>
          <w:rFonts w:asciiTheme="majorHAnsi" w:eastAsia="Times New Roman" w:hAnsiTheme="majorHAnsi" w:cstheme="majorHAnsi"/>
          <w:sz w:val="24"/>
          <w:szCs w:val="24"/>
          <w:lang w:eastAsia="en-GB"/>
        </w:rPr>
        <w:t xml:space="preserve"> that,</w:t>
      </w:r>
      <w:r w:rsidR="00042F65" w:rsidRPr="00A41309">
        <w:rPr>
          <w:rFonts w:asciiTheme="majorHAnsi" w:eastAsia="Times New Roman" w:hAnsiTheme="majorHAnsi" w:cstheme="majorHAnsi"/>
          <w:sz w:val="24"/>
          <w:szCs w:val="24"/>
          <w:lang w:eastAsia="en-GB"/>
        </w:rPr>
        <w:t xml:space="preserve"> or an individual discloses</w:t>
      </w:r>
      <w:r w:rsidR="00942A2E" w:rsidRPr="00A41309">
        <w:rPr>
          <w:rFonts w:asciiTheme="majorHAnsi" w:eastAsia="Times New Roman" w:hAnsiTheme="majorHAnsi" w:cstheme="majorHAnsi"/>
          <w:sz w:val="24"/>
          <w:szCs w:val="24"/>
          <w:lang w:eastAsia="en-GB"/>
        </w:rPr>
        <w:t xml:space="preserve"> that,</w:t>
      </w:r>
      <w:r w:rsidR="00042F65" w:rsidRPr="00A41309">
        <w:rPr>
          <w:rFonts w:asciiTheme="majorHAnsi" w:eastAsia="Times New Roman" w:hAnsiTheme="majorHAnsi" w:cstheme="majorHAnsi"/>
          <w:sz w:val="24"/>
          <w:szCs w:val="24"/>
          <w:lang w:eastAsia="en-GB"/>
        </w:rPr>
        <w:t xml:space="preserve"> abuse may be taking place. </w:t>
      </w:r>
      <w:r w:rsidR="00042F65" w:rsidRPr="00A41309">
        <w:rPr>
          <w:rFonts w:asciiTheme="majorHAnsi" w:eastAsia="Times New Roman" w:hAnsiTheme="majorHAnsi" w:cstheme="majorHAnsi"/>
          <w:i/>
          <w:sz w:val="24"/>
          <w:szCs w:val="24"/>
          <w:lang w:eastAsia="en-GB"/>
        </w:rPr>
        <w:t xml:space="preserve">Where the information is disclosed, the </w:t>
      </w:r>
      <w:r w:rsidR="00942A2E" w:rsidRPr="00A41309">
        <w:rPr>
          <w:rFonts w:asciiTheme="majorHAnsi" w:eastAsia="Times New Roman" w:hAnsiTheme="majorHAnsi" w:cstheme="majorHAnsi"/>
          <w:i/>
          <w:sz w:val="24"/>
          <w:szCs w:val="24"/>
          <w:lang w:eastAsia="en-GB"/>
        </w:rPr>
        <w:t>ISBE stakeholder</w:t>
      </w:r>
      <w:r w:rsidR="00042F65" w:rsidRPr="00A41309">
        <w:rPr>
          <w:rFonts w:asciiTheme="majorHAnsi" w:eastAsia="Times New Roman" w:hAnsiTheme="majorHAnsi" w:cstheme="majorHAnsi"/>
          <w:i/>
          <w:sz w:val="24"/>
          <w:szCs w:val="24"/>
          <w:lang w:eastAsia="en-GB"/>
        </w:rPr>
        <w:t xml:space="preserve"> should listen without leading or investigating. Do not promise to keep secrets.</w:t>
      </w:r>
    </w:p>
    <w:p w14:paraId="363F5318" w14:textId="77777777" w:rsidR="00042F65" w:rsidRPr="00A41309" w:rsidRDefault="00042F65" w:rsidP="006B65BF">
      <w:pPr>
        <w:spacing w:after="0" w:line="240" w:lineRule="auto"/>
        <w:jc w:val="left"/>
        <w:rPr>
          <w:rFonts w:asciiTheme="majorHAnsi" w:eastAsia="Times New Roman" w:hAnsiTheme="majorHAnsi" w:cstheme="majorHAnsi"/>
          <w:sz w:val="24"/>
          <w:szCs w:val="24"/>
          <w:lang w:eastAsia="en-GB"/>
        </w:rPr>
      </w:pPr>
    </w:p>
    <w:p w14:paraId="3663918B" w14:textId="01F7D9CC" w:rsidR="00042F65" w:rsidRPr="00A41309" w:rsidRDefault="004B230E" w:rsidP="006B65BF">
      <w:pPr>
        <w:spacing w:after="0" w:line="240" w:lineRule="auto"/>
        <w:ind w:left="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b/>
          <w:sz w:val="24"/>
          <w:szCs w:val="24"/>
          <w:lang w:eastAsia="en-GB"/>
        </w:rPr>
        <w:t>Stage T</w:t>
      </w:r>
      <w:r w:rsidR="00042F65" w:rsidRPr="00A41309">
        <w:rPr>
          <w:rFonts w:asciiTheme="majorHAnsi" w:eastAsia="Times New Roman" w:hAnsiTheme="majorHAnsi" w:cstheme="majorHAnsi"/>
          <w:b/>
          <w:sz w:val="24"/>
          <w:szCs w:val="24"/>
          <w:lang w:eastAsia="en-GB"/>
        </w:rPr>
        <w:t>wo:</w:t>
      </w:r>
    </w:p>
    <w:p w14:paraId="0DB0966B" w14:textId="4EDFE073" w:rsidR="004B230E"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4.3</w:t>
      </w:r>
      <w:r w:rsidRPr="00A41309">
        <w:rPr>
          <w:rFonts w:asciiTheme="majorHAnsi" w:eastAsia="Times New Roman" w:hAnsiTheme="majorHAnsi" w:cstheme="majorHAnsi"/>
          <w:sz w:val="24"/>
          <w:szCs w:val="24"/>
          <w:lang w:eastAsia="en-GB"/>
        </w:rPr>
        <w:tab/>
      </w:r>
      <w:r w:rsidR="00042F65" w:rsidRPr="00A41309">
        <w:rPr>
          <w:rFonts w:asciiTheme="majorHAnsi" w:eastAsia="Times New Roman" w:hAnsiTheme="majorHAnsi" w:cstheme="majorHAnsi"/>
          <w:sz w:val="24"/>
          <w:szCs w:val="24"/>
          <w:lang w:eastAsia="en-GB"/>
        </w:rPr>
        <w:t xml:space="preserve">Notify </w:t>
      </w:r>
      <w:r w:rsidR="00942A2E" w:rsidRPr="00A41309">
        <w:rPr>
          <w:rFonts w:asciiTheme="majorHAnsi" w:eastAsia="Times New Roman" w:hAnsiTheme="majorHAnsi" w:cstheme="majorHAnsi"/>
          <w:sz w:val="24"/>
          <w:szCs w:val="24"/>
          <w:lang w:eastAsia="en-GB"/>
        </w:rPr>
        <w:t>the Safeguarding Trustee</w:t>
      </w:r>
      <w:r w:rsidR="004B230E" w:rsidRPr="00A41309">
        <w:rPr>
          <w:rFonts w:asciiTheme="majorHAnsi" w:eastAsia="Times New Roman" w:hAnsiTheme="majorHAnsi" w:cstheme="majorHAnsi"/>
          <w:sz w:val="24"/>
          <w:szCs w:val="24"/>
          <w:lang w:eastAsia="en-GB"/>
        </w:rPr>
        <w:t xml:space="preserve"> within </w:t>
      </w:r>
      <w:r w:rsidR="00942A2E" w:rsidRPr="00A41309">
        <w:rPr>
          <w:rFonts w:asciiTheme="majorHAnsi" w:eastAsia="Times New Roman" w:hAnsiTheme="majorHAnsi" w:cstheme="majorHAnsi"/>
          <w:sz w:val="24"/>
          <w:szCs w:val="24"/>
          <w:lang w:eastAsia="en-GB"/>
        </w:rPr>
        <w:t>ISBE</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 xml:space="preserve">immediately and decide if there is </w:t>
      </w:r>
      <w:proofErr w:type="gramStart"/>
      <w:r w:rsidR="00042F65" w:rsidRPr="00A41309">
        <w:rPr>
          <w:rFonts w:asciiTheme="majorHAnsi" w:eastAsia="Times New Roman" w:hAnsiTheme="majorHAnsi" w:cstheme="majorHAnsi"/>
          <w:sz w:val="24"/>
          <w:szCs w:val="24"/>
          <w:lang w:eastAsia="en-GB"/>
        </w:rPr>
        <w:t>sufficient</w:t>
      </w:r>
      <w:proofErr w:type="gramEnd"/>
      <w:r w:rsidR="00042F65" w:rsidRPr="00A41309">
        <w:rPr>
          <w:rFonts w:asciiTheme="majorHAnsi" w:eastAsia="Times New Roman" w:hAnsiTheme="majorHAnsi" w:cstheme="majorHAnsi"/>
          <w:sz w:val="24"/>
          <w:szCs w:val="24"/>
          <w:lang w:eastAsia="en-GB"/>
        </w:rPr>
        <w:t xml:space="preserve"> information to support the likelihood that abuse may be taking place. </w:t>
      </w:r>
      <w:r w:rsidR="004B230E" w:rsidRPr="00A41309">
        <w:rPr>
          <w:rFonts w:asciiTheme="majorHAnsi" w:eastAsia="Times New Roman" w:hAnsiTheme="majorHAnsi" w:cstheme="majorHAnsi"/>
          <w:sz w:val="24"/>
          <w:szCs w:val="24"/>
          <w:lang w:eastAsia="en-GB"/>
        </w:rPr>
        <w:t xml:space="preserve"> </w:t>
      </w:r>
      <w:r w:rsidR="00942A2E" w:rsidRPr="00A41309">
        <w:rPr>
          <w:rFonts w:asciiTheme="majorHAnsi" w:eastAsia="Times New Roman" w:hAnsiTheme="majorHAnsi" w:cstheme="majorHAnsi"/>
          <w:sz w:val="24"/>
          <w:szCs w:val="24"/>
          <w:lang w:eastAsia="en-GB"/>
        </w:rPr>
        <w:t xml:space="preserve">The Safeguarding Trustee can then discuss with the ISBE management team in the first instance, if appropriate. </w:t>
      </w:r>
      <w:r w:rsidR="00042F65" w:rsidRPr="00A41309">
        <w:rPr>
          <w:rFonts w:asciiTheme="majorHAnsi" w:eastAsia="Times New Roman" w:hAnsiTheme="majorHAnsi" w:cstheme="majorHAnsi"/>
          <w:sz w:val="24"/>
          <w:szCs w:val="24"/>
          <w:lang w:eastAsia="en-GB"/>
        </w:rPr>
        <w:t xml:space="preserve">If the suspected abuse involves a member of staff, the </w:t>
      </w:r>
      <w:r w:rsidR="00942A2E" w:rsidRPr="00A41309">
        <w:rPr>
          <w:rFonts w:asciiTheme="majorHAnsi" w:eastAsia="Times New Roman" w:hAnsiTheme="majorHAnsi" w:cstheme="majorHAnsi"/>
          <w:sz w:val="24"/>
          <w:szCs w:val="24"/>
          <w:lang w:eastAsia="en-GB"/>
        </w:rPr>
        <w:t>President</w:t>
      </w:r>
      <w:r w:rsidR="004B230E" w:rsidRPr="00A41309">
        <w:rPr>
          <w:rFonts w:asciiTheme="majorHAnsi" w:eastAsia="Times New Roman" w:hAnsiTheme="majorHAnsi" w:cstheme="majorHAnsi"/>
          <w:sz w:val="24"/>
          <w:szCs w:val="24"/>
          <w:lang w:eastAsia="en-GB"/>
        </w:rPr>
        <w:t xml:space="preserve"> of </w:t>
      </w:r>
      <w:r w:rsidR="00942A2E" w:rsidRPr="00A41309">
        <w:rPr>
          <w:rFonts w:asciiTheme="majorHAnsi" w:eastAsia="Times New Roman" w:hAnsiTheme="majorHAnsi" w:cstheme="majorHAnsi"/>
          <w:sz w:val="24"/>
          <w:szCs w:val="24"/>
          <w:lang w:eastAsia="en-GB"/>
        </w:rPr>
        <w:t>ISBE</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 xml:space="preserve">should be consulted during the stage two discussions. </w:t>
      </w:r>
    </w:p>
    <w:p w14:paraId="41DEAE1B" w14:textId="77777777" w:rsidR="004B230E" w:rsidRPr="00A41309" w:rsidRDefault="004B230E" w:rsidP="006B65BF">
      <w:pPr>
        <w:spacing w:after="0" w:line="240" w:lineRule="auto"/>
        <w:jc w:val="left"/>
        <w:rPr>
          <w:rFonts w:asciiTheme="majorHAnsi" w:eastAsia="Times New Roman" w:hAnsiTheme="majorHAnsi" w:cstheme="majorHAnsi"/>
          <w:sz w:val="24"/>
          <w:szCs w:val="24"/>
          <w:lang w:eastAsia="en-GB"/>
        </w:rPr>
      </w:pPr>
    </w:p>
    <w:p w14:paraId="32E40DCC" w14:textId="36DC9165" w:rsidR="004B230E"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4.4</w:t>
      </w:r>
      <w:r w:rsidRPr="00A41309">
        <w:rPr>
          <w:rFonts w:asciiTheme="majorHAnsi" w:eastAsia="Times New Roman" w:hAnsiTheme="majorHAnsi" w:cstheme="majorHAnsi"/>
          <w:sz w:val="24"/>
          <w:szCs w:val="24"/>
          <w:lang w:eastAsia="en-GB"/>
        </w:rPr>
        <w:tab/>
      </w:r>
      <w:r w:rsidR="00042F65" w:rsidRPr="00A41309">
        <w:rPr>
          <w:rFonts w:asciiTheme="majorHAnsi" w:eastAsia="Times New Roman" w:hAnsiTheme="majorHAnsi" w:cstheme="majorHAnsi"/>
          <w:sz w:val="24"/>
          <w:szCs w:val="24"/>
          <w:lang w:eastAsia="en-GB"/>
        </w:rPr>
        <w:t xml:space="preserve">If </w:t>
      </w:r>
      <w:r w:rsidR="00942A2E" w:rsidRPr="00A41309">
        <w:rPr>
          <w:rFonts w:asciiTheme="majorHAnsi" w:eastAsia="Times New Roman" w:hAnsiTheme="majorHAnsi" w:cstheme="majorHAnsi"/>
          <w:sz w:val="24"/>
          <w:szCs w:val="24"/>
          <w:lang w:eastAsia="en-GB"/>
        </w:rPr>
        <w:t>it is felt that</w:t>
      </w:r>
      <w:r w:rsidR="00042F65" w:rsidRPr="00A41309">
        <w:rPr>
          <w:rFonts w:asciiTheme="majorHAnsi" w:eastAsia="Times New Roman" w:hAnsiTheme="majorHAnsi" w:cstheme="majorHAnsi"/>
          <w:sz w:val="24"/>
          <w:szCs w:val="24"/>
          <w:lang w:eastAsia="en-GB"/>
        </w:rPr>
        <w:t xml:space="preserve"> the individual is in imminent danger or a criminal act has taken place</w:t>
      </w:r>
      <w:r w:rsidR="00942A2E" w:rsidRPr="00A41309">
        <w:rPr>
          <w:rFonts w:asciiTheme="majorHAnsi" w:eastAsia="Times New Roman" w:hAnsiTheme="majorHAnsi" w:cstheme="majorHAnsi"/>
          <w:sz w:val="24"/>
          <w:szCs w:val="24"/>
          <w:lang w:eastAsia="en-GB"/>
        </w:rPr>
        <w:t>,</w:t>
      </w:r>
      <w:r w:rsidR="00042F65" w:rsidRPr="00A41309">
        <w:rPr>
          <w:rFonts w:asciiTheme="majorHAnsi" w:eastAsia="Times New Roman" w:hAnsiTheme="majorHAnsi" w:cstheme="majorHAnsi"/>
          <w:sz w:val="24"/>
          <w:szCs w:val="24"/>
          <w:lang w:eastAsia="en-GB"/>
        </w:rPr>
        <w:t xml:space="preserve"> contact the police/ambulance by dialling 999. </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 xml:space="preserve">This should be undertaken immediately. </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Al</w:t>
      </w:r>
      <w:r w:rsidR="004B230E" w:rsidRPr="00A41309">
        <w:rPr>
          <w:rFonts w:asciiTheme="majorHAnsi" w:eastAsia="Times New Roman" w:hAnsiTheme="majorHAnsi" w:cstheme="majorHAnsi"/>
          <w:sz w:val="24"/>
          <w:szCs w:val="24"/>
          <w:lang w:eastAsia="en-GB"/>
        </w:rPr>
        <w:t xml:space="preserve">l contact should be made by </w:t>
      </w:r>
      <w:r w:rsidR="00942A2E" w:rsidRPr="00A41309">
        <w:rPr>
          <w:rFonts w:asciiTheme="majorHAnsi" w:eastAsia="Times New Roman" w:hAnsiTheme="majorHAnsi" w:cstheme="majorHAnsi"/>
          <w:sz w:val="24"/>
          <w:szCs w:val="24"/>
          <w:lang w:eastAsia="en-GB"/>
        </w:rPr>
        <w:t>the Safeguarding Trustee or a member of the ISBE management team</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 xml:space="preserve">who is </w:t>
      </w:r>
      <w:r w:rsidR="00942A2E" w:rsidRPr="00A41309">
        <w:rPr>
          <w:rFonts w:asciiTheme="majorHAnsi" w:eastAsia="Times New Roman" w:hAnsiTheme="majorHAnsi" w:cstheme="majorHAnsi"/>
          <w:sz w:val="24"/>
          <w:szCs w:val="24"/>
          <w:lang w:eastAsia="en-GB"/>
        </w:rPr>
        <w:t xml:space="preserve">then </w:t>
      </w:r>
      <w:r w:rsidR="00042F65" w:rsidRPr="00A41309">
        <w:rPr>
          <w:rFonts w:asciiTheme="majorHAnsi" w:eastAsia="Times New Roman" w:hAnsiTheme="majorHAnsi" w:cstheme="majorHAnsi"/>
          <w:sz w:val="24"/>
          <w:szCs w:val="24"/>
          <w:lang w:eastAsia="en-GB"/>
        </w:rPr>
        <w:t xml:space="preserve">also responsible for completing any subsequent external and internal reports. Once the emergency services arrive, it should be confirmed that they will be responsible for reporting the incident to the appropriate safeguarding authority. The </w:t>
      </w:r>
      <w:r w:rsidR="00942A2E" w:rsidRPr="00A41309">
        <w:rPr>
          <w:rFonts w:asciiTheme="majorHAnsi" w:eastAsia="Times New Roman" w:hAnsiTheme="majorHAnsi" w:cstheme="majorHAnsi"/>
          <w:sz w:val="24"/>
          <w:szCs w:val="24"/>
          <w:lang w:eastAsia="en-GB"/>
        </w:rPr>
        <w:t>Safeguarding Trustee or member of the ISBE management team</w:t>
      </w:r>
      <w:r w:rsidR="00042F65" w:rsidRPr="00A41309">
        <w:rPr>
          <w:rFonts w:asciiTheme="majorHAnsi" w:eastAsia="Times New Roman" w:hAnsiTheme="majorHAnsi" w:cstheme="majorHAnsi"/>
          <w:sz w:val="24"/>
          <w:szCs w:val="24"/>
          <w:lang w:eastAsia="en-GB"/>
        </w:rPr>
        <w:t xml:space="preserve"> should now complete stage three of the policy.</w:t>
      </w:r>
    </w:p>
    <w:p w14:paraId="72AE225E" w14:textId="77777777" w:rsidR="004B230E" w:rsidRPr="00A41309" w:rsidRDefault="004B230E" w:rsidP="006B65BF">
      <w:pPr>
        <w:spacing w:after="0" w:line="240" w:lineRule="auto"/>
        <w:jc w:val="left"/>
        <w:rPr>
          <w:rFonts w:asciiTheme="majorHAnsi" w:eastAsia="Times New Roman" w:hAnsiTheme="majorHAnsi" w:cstheme="majorHAnsi"/>
          <w:sz w:val="24"/>
          <w:szCs w:val="24"/>
          <w:lang w:eastAsia="en-GB"/>
        </w:rPr>
      </w:pPr>
    </w:p>
    <w:p w14:paraId="47CA2B67" w14:textId="6CE8D053" w:rsidR="00042F65"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eastAsia="Times New Roman" w:hAnsiTheme="majorHAnsi" w:cstheme="majorHAnsi"/>
          <w:sz w:val="24"/>
          <w:szCs w:val="24"/>
          <w:lang w:eastAsia="en-GB"/>
        </w:rPr>
        <w:t>4.5</w:t>
      </w:r>
      <w:r w:rsidRPr="00A41309">
        <w:rPr>
          <w:rFonts w:asciiTheme="majorHAnsi" w:eastAsia="Times New Roman" w:hAnsiTheme="majorHAnsi" w:cstheme="majorHAnsi"/>
          <w:sz w:val="24"/>
          <w:szCs w:val="24"/>
          <w:lang w:eastAsia="en-GB"/>
        </w:rPr>
        <w:tab/>
      </w:r>
      <w:r w:rsidR="00042F65" w:rsidRPr="00A41309">
        <w:rPr>
          <w:rFonts w:asciiTheme="majorHAnsi" w:eastAsia="Times New Roman" w:hAnsiTheme="majorHAnsi" w:cstheme="majorHAnsi"/>
          <w:sz w:val="24"/>
          <w:szCs w:val="24"/>
          <w:lang w:eastAsia="en-GB"/>
        </w:rPr>
        <w:t>If the individual is not in imminent danger or a criminal act has not taken place, the incident should be reported to the local authorit</w:t>
      </w:r>
      <w:r w:rsidR="00942A2E" w:rsidRPr="00A41309">
        <w:rPr>
          <w:rFonts w:asciiTheme="majorHAnsi" w:eastAsia="Times New Roman" w:hAnsiTheme="majorHAnsi" w:cstheme="majorHAnsi"/>
          <w:sz w:val="24"/>
          <w:szCs w:val="24"/>
          <w:lang w:eastAsia="en-GB"/>
        </w:rPr>
        <w:t>y’s</w:t>
      </w:r>
      <w:r w:rsidR="00042F65" w:rsidRPr="00A41309">
        <w:rPr>
          <w:rFonts w:asciiTheme="majorHAnsi" w:eastAsia="Times New Roman" w:hAnsiTheme="majorHAnsi" w:cstheme="majorHAnsi"/>
          <w:sz w:val="24"/>
          <w:szCs w:val="24"/>
          <w:lang w:eastAsia="en-GB"/>
        </w:rPr>
        <w:t xml:space="preserve"> Safeguarding Team </w:t>
      </w:r>
      <w:r w:rsidR="00942A2E" w:rsidRPr="00A41309">
        <w:rPr>
          <w:rFonts w:asciiTheme="majorHAnsi" w:eastAsia="Times New Roman" w:hAnsiTheme="majorHAnsi" w:cstheme="majorHAnsi"/>
          <w:sz w:val="24"/>
          <w:szCs w:val="24"/>
          <w:lang w:eastAsia="en-GB"/>
        </w:rPr>
        <w:t>(</w:t>
      </w:r>
      <w:r w:rsidR="00042F65" w:rsidRPr="00A41309">
        <w:rPr>
          <w:rFonts w:asciiTheme="majorHAnsi" w:eastAsia="Times New Roman" w:hAnsiTheme="majorHAnsi" w:cstheme="majorHAnsi"/>
          <w:sz w:val="24"/>
          <w:szCs w:val="24"/>
          <w:lang w:eastAsia="en-GB"/>
        </w:rPr>
        <w:t>or in Scotland</w:t>
      </w:r>
      <w:r w:rsidR="00942A2E" w:rsidRPr="00A41309">
        <w:rPr>
          <w:rFonts w:asciiTheme="majorHAnsi" w:eastAsia="Times New Roman" w:hAnsiTheme="majorHAnsi" w:cstheme="majorHAnsi"/>
          <w:sz w:val="24"/>
          <w:szCs w:val="24"/>
          <w:lang w:eastAsia="en-GB"/>
        </w:rPr>
        <w:t>,</w:t>
      </w:r>
      <w:r w:rsidR="00042F65" w:rsidRPr="00A41309">
        <w:rPr>
          <w:rFonts w:asciiTheme="majorHAnsi" w:eastAsia="Times New Roman" w:hAnsiTheme="majorHAnsi" w:cstheme="majorHAnsi"/>
          <w:sz w:val="24"/>
          <w:szCs w:val="24"/>
          <w:lang w:eastAsia="en-GB"/>
        </w:rPr>
        <w:t xml:space="preserve"> the local Adult Support and Protection Unit</w:t>
      </w:r>
      <w:r w:rsidR="00942A2E" w:rsidRPr="00A41309">
        <w:rPr>
          <w:rFonts w:asciiTheme="majorHAnsi" w:eastAsia="Times New Roman" w:hAnsiTheme="majorHAnsi" w:cstheme="majorHAnsi"/>
          <w:sz w:val="24"/>
          <w:szCs w:val="24"/>
          <w:lang w:eastAsia="en-GB"/>
        </w:rPr>
        <w:t>)</w:t>
      </w:r>
      <w:r w:rsidR="00042F65" w:rsidRPr="00A41309">
        <w:rPr>
          <w:rFonts w:asciiTheme="majorHAnsi" w:eastAsia="Times New Roman" w:hAnsiTheme="majorHAnsi" w:cstheme="majorHAnsi"/>
          <w:sz w:val="24"/>
          <w:szCs w:val="24"/>
          <w:lang w:eastAsia="en-GB"/>
        </w:rPr>
        <w:t xml:space="preserve"> in the case of adults. </w:t>
      </w:r>
      <w:r w:rsidR="004B230E" w:rsidRPr="00A41309">
        <w:rPr>
          <w:rFonts w:asciiTheme="majorHAnsi" w:eastAsia="Times New Roman" w:hAnsiTheme="majorHAnsi" w:cstheme="majorHAnsi"/>
          <w:sz w:val="24"/>
          <w:szCs w:val="24"/>
          <w:lang w:eastAsia="en-GB"/>
        </w:rPr>
        <w:t xml:space="preserve"> </w:t>
      </w:r>
      <w:r w:rsidR="00042F65" w:rsidRPr="00A41309">
        <w:rPr>
          <w:rFonts w:asciiTheme="majorHAnsi" w:eastAsia="Times New Roman" w:hAnsiTheme="majorHAnsi" w:cstheme="majorHAnsi"/>
          <w:sz w:val="24"/>
          <w:szCs w:val="24"/>
          <w:lang w:eastAsia="en-GB"/>
        </w:rPr>
        <w:t>In the case of an incident involving a child or young person</w:t>
      </w:r>
      <w:r w:rsidR="00942A2E" w:rsidRPr="00A41309">
        <w:rPr>
          <w:rFonts w:asciiTheme="majorHAnsi" w:eastAsia="Times New Roman" w:hAnsiTheme="majorHAnsi" w:cstheme="majorHAnsi"/>
          <w:sz w:val="24"/>
          <w:szCs w:val="24"/>
          <w:lang w:eastAsia="en-GB"/>
        </w:rPr>
        <w:t>,</w:t>
      </w:r>
      <w:r w:rsidR="00042F65" w:rsidRPr="00A41309">
        <w:rPr>
          <w:rFonts w:asciiTheme="majorHAnsi" w:eastAsia="Times New Roman" w:hAnsiTheme="majorHAnsi" w:cstheme="majorHAnsi"/>
          <w:sz w:val="24"/>
          <w:szCs w:val="24"/>
          <w:lang w:eastAsia="en-GB"/>
        </w:rPr>
        <w:t xml:space="preserve"> the local social services should be contacted by </w:t>
      </w:r>
      <w:r w:rsidR="00942A2E" w:rsidRPr="00A41309">
        <w:rPr>
          <w:rFonts w:asciiTheme="majorHAnsi" w:eastAsia="Times New Roman" w:hAnsiTheme="majorHAnsi" w:cstheme="majorHAnsi"/>
          <w:sz w:val="24"/>
          <w:szCs w:val="24"/>
          <w:lang w:eastAsia="en-GB"/>
        </w:rPr>
        <w:t>the ISBE representative</w:t>
      </w:r>
      <w:r w:rsidR="00042F65" w:rsidRPr="00A41309">
        <w:rPr>
          <w:rFonts w:asciiTheme="majorHAnsi" w:eastAsia="Times New Roman" w:hAnsiTheme="majorHAnsi" w:cstheme="majorHAnsi"/>
          <w:sz w:val="24"/>
          <w:szCs w:val="24"/>
          <w:lang w:eastAsia="en-GB"/>
        </w:rPr>
        <w:t>. This should be undertaken within 24 hours.</w:t>
      </w:r>
      <w:r w:rsidR="00042F65" w:rsidRPr="00A41309">
        <w:rPr>
          <w:rFonts w:asciiTheme="majorHAnsi" w:hAnsiTheme="majorHAnsi" w:cstheme="majorHAnsi"/>
          <w:sz w:val="24"/>
          <w:szCs w:val="24"/>
        </w:rPr>
        <w:t xml:space="preserve"> If the </w:t>
      </w:r>
      <w:r w:rsidR="00942A2E" w:rsidRPr="00A41309">
        <w:rPr>
          <w:rFonts w:asciiTheme="majorHAnsi" w:hAnsiTheme="majorHAnsi" w:cstheme="majorHAnsi"/>
          <w:sz w:val="24"/>
          <w:szCs w:val="24"/>
        </w:rPr>
        <w:t>ISBE representative</w:t>
      </w:r>
      <w:r w:rsidR="00586631" w:rsidRPr="00A41309">
        <w:rPr>
          <w:rFonts w:asciiTheme="majorHAnsi" w:hAnsiTheme="majorHAnsi" w:cstheme="majorHAnsi"/>
          <w:sz w:val="24"/>
          <w:szCs w:val="24"/>
        </w:rPr>
        <w:t xml:space="preserve"> </w:t>
      </w:r>
      <w:r w:rsidR="00042F65" w:rsidRPr="00A41309">
        <w:rPr>
          <w:rFonts w:asciiTheme="majorHAnsi" w:hAnsiTheme="majorHAnsi" w:cstheme="majorHAnsi"/>
          <w:sz w:val="24"/>
          <w:szCs w:val="24"/>
        </w:rPr>
        <w:t xml:space="preserve">made the report by telephone, a written record of the date and time the report (including the name and position of the person to whom the matter was reported) should be made. </w:t>
      </w:r>
      <w:r w:rsidR="00586631" w:rsidRPr="00A41309">
        <w:rPr>
          <w:rFonts w:asciiTheme="majorHAnsi" w:hAnsiTheme="majorHAnsi" w:cstheme="majorHAnsi"/>
          <w:sz w:val="24"/>
          <w:szCs w:val="24"/>
        </w:rPr>
        <w:t xml:space="preserve"> </w:t>
      </w:r>
      <w:r w:rsidR="00042F65" w:rsidRPr="00A41309">
        <w:rPr>
          <w:rFonts w:asciiTheme="majorHAnsi" w:hAnsiTheme="majorHAnsi" w:cstheme="majorHAnsi"/>
          <w:sz w:val="24"/>
          <w:szCs w:val="24"/>
        </w:rPr>
        <w:t>In all cases it must be confirmed in writing to the relevant local authority social services department within 24 hours. If sent by email</w:t>
      </w:r>
      <w:r w:rsidR="00942A2E" w:rsidRPr="00A41309">
        <w:rPr>
          <w:rFonts w:asciiTheme="majorHAnsi" w:hAnsiTheme="majorHAnsi" w:cstheme="majorHAnsi"/>
          <w:sz w:val="24"/>
          <w:szCs w:val="24"/>
        </w:rPr>
        <w:t>,</w:t>
      </w:r>
      <w:r w:rsidR="00042F65" w:rsidRPr="00A41309">
        <w:rPr>
          <w:rFonts w:asciiTheme="majorHAnsi" w:hAnsiTheme="majorHAnsi" w:cstheme="majorHAnsi"/>
          <w:sz w:val="24"/>
          <w:szCs w:val="24"/>
        </w:rPr>
        <w:t xml:space="preserve"> a received and read report should be requested.</w:t>
      </w:r>
    </w:p>
    <w:p w14:paraId="31EFE6AF" w14:textId="77777777" w:rsidR="00042F65" w:rsidRPr="00A41309" w:rsidRDefault="00042F65" w:rsidP="006B65BF">
      <w:pPr>
        <w:spacing w:after="0" w:line="240" w:lineRule="auto"/>
        <w:jc w:val="left"/>
        <w:rPr>
          <w:rFonts w:asciiTheme="majorHAnsi" w:eastAsia="Times New Roman" w:hAnsiTheme="majorHAnsi" w:cstheme="majorHAnsi"/>
          <w:sz w:val="24"/>
          <w:szCs w:val="24"/>
          <w:lang w:eastAsia="en-GB"/>
        </w:rPr>
      </w:pPr>
    </w:p>
    <w:p w14:paraId="5B71A05D" w14:textId="5EA3802F" w:rsidR="00042F65" w:rsidRPr="00A41309" w:rsidRDefault="00586631" w:rsidP="006B65BF">
      <w:pPr>
        <w:spacing w:after="0" w:line="240" w:lineRule="auto"/>
        <w:ind w:left="720"/>
        <w:jc w:val="left"/>
        <w:rPr>
          <w:rFonts w:asciiTheme="majorHAnsi" w:eastAsia="Times New Roman" w:hAnsiTheme="majorHAnsi" w:cstheme="majorHAnsi"/>
          <w:b/>
          <w:sz w:val="24"/>
          <w:szCs w:val="24"/>
          <w:lang w:eastAsia="en-GB"/>
        </w:rPr>
      </w:pPr>
      <w:r w:rsidRPr="00A41309">
        <w:rPr>
          <w:rFonts w:asciiTheme="majorHAnsi" w:eastAsia="Times New Roman" w:hAnsiTheme="majorHAnsi" w:cstheme="majorHAnsi"/>
          <w:b/>
          <w:sz w:val="24"/>
          <w:szCs w:val="24"/>
          <w:lang w:eastAsia="en-GB"/>
        </w:rPr>
        <w:t>Stage T</w:t>
      </w:r>
      <w:r w:rsidR="00042F65" w:rsidRPr="00A41309">
        <w:rPr>
          <w:rFonts w:asciiTheme="majorHAnsi" w:eastAsia="Times New Roman" w:hAnsiTheme="majorHAnsi" w:cstheme="majorHAnsi"/>
          <w:b/>
          <w:sz w:val="24"/>
          <w:szCs w:val="24"/>
          <w:lang w:eastAsia="en-GB"/>
        </w:rPr>
        <w:t>hree</w:t>
      </w:r>
    </w:p>
    <w:p w14:paraId="3121F2FE" w14:textId="0415A8C0" w:rsidR="00042F65" w:rsidRPr="00A41309" w:rsidRDefault="00A80584" w:rsidP="006B65BF">
      <w:pPr>
        <w:spacing w:after="0" w:line="240" w:lineRule="auto"/>
        <w:ind w:left="720" w:hanging="720"/>
        <w:jc w:val="left"/>
        <w:rPr>
          <w:rFonts w:asciiTheme="majorHAnsi" w:eastAsia="Times New Roman" w:hAnsiTheme="majorHAnsi" w:cstheme="majorHAnsi"/>
          <w:sz w:val="24"/>
          <w:szCs w:val="24"/>
          <w:lang w:eastAsia="en-GB"/>
        </w:rPr>
      </w:pPr>
      <w:r w:rsidRPr="00A41309">
        <w:rPr>
          <w:rFonts w:asciiTheme="majorHAnsi" w:hAnsiTheme="majorHAnsi" w:cstheme="majorHAnsi"/>
          <w:sz w:val="24"/>
          <w:szCs w:val="24"/>
        </w:rPr>
        <w:t>4.6</w:t>
      </w:r>
      <w:r w:rsidRPr="00A41309">
        <w:rPr>
          <w:rFonts w:asciiTheme="majorHAnsi" w:hAnsiTheme="majorHAnsi" w:cstheme="majorHAnsi"/>
          <w:sz w:val="24"/>
          <w:szCs w:val="24"/>
        </w:rPr>
        <w:tab/>
      </w:r>
      <w:r w:rsidR="00586631" w:rsidRPr="00A41309">
        <w:rPr>
          <w:rFonts w:asciiTheme="majorHAnsi" w:hAnsiTheme="majorHAnsi" w:cstheme="majorHAnsi"/>
          <w:sz w:val="24"/>
          <w:szCs w:val="24"/>
        </w:rPr>
        <w:t xml:space="preserve">The </w:t>
      </w:r>
      <w:r w:rsidR="00942A2E" w:rsidRPr="00A41309">
        <w:rPr>
          <w:rFonts w:asciiTheme="majorHAnsi" w:hAnsiTheme="majorHAnsi" w:cstheme="majorHAnsi"/>
          <w:sz w:val="24"/>
          <w:szCs w:val="24"/>
        </w:rPr>
        <w:t>Safeguarding Trustee or member of the ISBE management team</w:t>
      </w:r>
      <w:r w:rsidR="00586631" w:rsidRPr="00A41309">
        <w:rPr>
          <w:rFonts w:asciiTheme="majorHAnsi" w:hAnsiTheme="majorHAnsi" w:cstheme="majorHAnsi"/>
          <w:sz w:val="24"/>
          <w:szCs w:val="24"/>
        </w:rPr>
        <w:t xml:space="preserve"> </w:t>
      </w:r>
      <w:r w:rsidR="00042F65" w:rsidRPr="00A41309">
        <w:rPr>
          <w:rFonts w:asciiTheme="majorHAnsi" w:hAnsiTheme="majorHAnsi" w:cstheme="majorHAnsi"/>
          <w:sz w:val="24"/>
          <w:szCs w:val="24"/>
        </w:rPr>
        <w:t xml:space="preserve">should also complete </w:t>
      </w:r>
      <w:r w:rsidR="00586631" w:rsidRPr="00A41309">
        <w:rPr>
          <w:rFonts w:asciiTheme="majorHAnsi" w:hAnsiTheme="majorHAnsi" w:cstheme="majorHAnsi"/>
          <w:sz w:val="24"/>
          <w:szCs w:val="24"/>
        </w:rPr>
        <w:t xml:space="preserve">a </w:t>
      </w:r>
      <w:r w:rsidR="00042F65" w:rsidRPr="00A41309">
        <w:rPr>
          <w:rFonts w:asciiTheme="majorHAnsi" w:hAnsiTheme="majorHAnsi" w:cstheme="majorHAnsi"/>
          <w:sz w:val="24"/>
          <w:szCs w:val="24"/>
          <w:lang w:eastAsia="en-GB"/>
        </w:rPr>
        <w:t xml:space="preserve">Safeguarding </w:t>
      </w:r>
      <w:r w:rsidR="00586631" w:rsidRPr="00A41309">
        <w:rPr>
          <w:rFonts w:asciiTheme="majorHAnsi" w:hAnsiTheme="majorHAnsi" w:cstheme="majorHAnsi"/>
          <w:sz w:val="24"/>
          <w:szCs w:val="24"/>
          <w:lang w:eastAsia="en-GB"/>
        </w:rPr>
        <w:t xml:space="preserve">Incident </w:t>
      </w:r>
      <w:r w:rsidR="00042F65" w:rsidRPr="00A41309">
        <w:rPr>
          <w:rFonts w:asciiTheme="majorHAnsi" w:hAnsiTheme="majorHAnsi" w:cstheme="majorHAnsi"/>
          <w:sz w:val="24"/>
          <w:szCs w:val="24"/>
          <w:lang w:eastAsia="en-GB"/>
        </w:rPr>
        <w:t>Fo</w:t>
      </w:r>
      <w:r w:rsidR="00586631" w:rsidRPr="00A41309">
        <w:rPr>
          <w:rFonts w:asciiTheme="majorHAnsi" w:hAnsiTheme="majorHAnsi" w:cstheme="majorHAnsi"/>
          <w:sz w:val="24"/>
          <w:szCs w:val="24"/>
          <w:lang w:eastAsia="en-GB"/>
        </w:rPr>
        <w:t xml:space="preserve">rm </w:t>
      </w:r>
      <w:r w:rsidR="00042F65" w:rsidRPr="00A41309">
        <w:rPr>
          <w:rFonts w:asciiTheme="majorHAnsi" w:hAnsiTheme="majorHAnsi" w:cstheme="majorHAnsi"/>
          <w:sz w:val="24"/>
          <w:szCs w:val="24"/>
          <w:lang w:eastAsia="en-GB"/>
        </w:rPr>
        <w:t xml:space="preserve">within 24 hours. </w:t>
      </w:r>
      <w:r w:rsidR="00586631" w:rsidRPr="00A41309">
        <w:rPr>
          <w:rFonts w:asciiTheme="majorHAnsi" w:hAnsiTheme="majorHAnsi" w:cstheme="majorHAnsi"/>
          <w:sz w:val="24"/>
          <w:szCs w:val="24"/>
          <w:lang w:eastAsia="en-GB"/>
        </w:rPr>
        <w:t xml:space="preserve"> This form </w:t>
      </w:r>
      <w:r w:rsidR="00586631" w:rsidRPr="00A41309">
        <w:rPr>
          <w:rFonts w:asciiTheme="majorHAnsi" w:hAnsiTheme="majorHAnsi" w:cstheme="majorHAnsi"/>
          <w:sz w:val="24"/>
          <w:szCs w:val="24"/>
          <w:lang w:eastAsia="en-GB"/>
        </w:rPr>
        <w:lastRenderedPageBreak/>
        <w:t xml:space="preserve">should be emailed to the </w:t>
      </w:r>
      <w:r w:rsidR="00942A2E" w:rsidRPr="00A41309">
        <w:rPr>
          <w:rFonts w:asciiTheme="majorHAnsi" w:hAnsiTheme="majorHAnsi" w:cstheme="majorHAnsi"/>
          <w:sz w:val="24"/>
          <w:szCs w:val="24"/>
          <w:lang w:eastAsia="en-GB"/>
        </w:rPr>
        <w:t>President</w:t>
      </w:r>
      <w:r w:rsidR="00586631" w:rsidRPr="00A41309">
        <w:rPr>
          <w:rFonts w:asciiTheme="majorHAnsi" w:hAnsiTheme="majorHAnsi" w:cstheme="majorHAnsi"/>
          <w:sz w:val="24"/>
          <w:szCs w:val="24"/>
          <w:lang w:eastAsia="en-GB"/>
        </w:rPr>
        <w:t xml:space="preserve"> of </w:t>
      </w:r>
      <w:r w:rsidR="00942A2E" w:rsidRPr="00A41309">
        <w:rPr>
          <w:rFonts w:asciiTheme="majorHAnsi" w:hAnsiTheme="majorHAnsi" w:cstheme="majorHAnsi"/>
          <w:sz w:val="24"/>
          <w:szCs w:val="24"/>
          <w:lang w:eastAsia="en-GB"/>
        </w:rPr>
        <w:t>ISBE</w:t>
      </w:r>
      <w:r w:rsidR="00586631" w:rsidRPr="00A41309">
        <w:rPr>
          <w:rFonts w:asciiTheme="majorHAnsi" w:hAnsiTheme="majorHAnsi" w:cstheme="majorHAnsi"/>
          <w:sz w:val="24"/>
          <w:szCs w:val="24"/>
          <w:lang w:eastAsia="en-GB"/>
        </w:rPr>
        <w:t xml:space="preserve"> who </w:t>
      </w:r>
      <w:r w:rsidR="00042F65" w:rsidRPr="00A41309">
        <w:rPr>
          <w:rFonts w:asciiTheme="majorHAnsi" w:eastAsia="Times New Roman" w:hAnsiTheme="majorHAnsi" w:cstheme="majorHAnsi"/>
          <w:sz w:val="24"/>
          <w:szCs w:val="24"/>
          <w:lang w:eastAsia="en-GB"/>
        </w:rPr>
        <w:t>will action/disseminate any learning outcomes as appropriate</w:t>
      </w:r>
      <w:r w:rsidR="00586631" w:rsidRPr="00A41309">
        <w:rPr>
          <w:rFonts w:asciiTheme="majorHAnsi" w:eastAsia="Times New Roman" w:hAnsiTheme="majorHAnsi" w:cstheme="majorHAnsi"/>
          <w:sz w:val="24"/>
          <w:szCs w:val="24"/>
          <w:lang w:eastAsia="en-GB"/>
        </w:rPr>
        <w:t xml:space="preserve"> with the </w:t>
      </w:r>
      <w:r w:rsidR="00942A2E" w:rsidRPr="00A41309">
        <w:rPr>
          <w:rFonts w:asciiTheme="majorHAnsi" w:eastAsia="Times New Roman" w:hAnsiTheme="majorHAnsi" w:cstheme="majorHAnsi"/>
          <w:sz w:val="24"/>
          <w:szCs w:val="24"/>
          <w:lang w:eastAsia="en-GB"/>
        </w:rPr>
        <w:t>Executive Board in the first instance</w:t>
      </w:r>
      <w:r w:rsidR="00042F65" w:rsidRPr="00A41309">
        <w:rPr>
          <w:rFonts w:asciiTheme="majorHAnsi" w:eastAsia="Times New Roman" w:hAnsiTheme="majorHAnsi" w:cstheme="majorHAnsi"/>
          <w:sz w:val="24"/>
          <w:szCs w:val="24"/>
          <w:lang w:eastAsia="en-GB"/>
        </w:rPr>
        <w:t>.</w:t>
      </w:r>
    </w:p>
    <w:p w14:paraId="7E73C0A1" w14:textId="77777777" w:rsidR="00042F65" w:rsidRPr="00A41309" w:rsidRDefault="00042F65" w:rsidP="006B65BF">
      <w:pPr>
        <w:pStyle w:val="NoSpacing"/>
        <w:jc w:val="left"/>
        <w:rPr>
          <w:rFonts w:asciiTheme="majorHAnsi" w:hAnsiTheme="majorHAnsi" w:cstheme="majorHAnsi"/>
          <w:sz w:val="24"/>
          <w:szCs w:val="24"/>
          <w:lang w:eastAsia="en-GB"/>
        </w:rPr>
      </w:pPr>
    </w:p>
    <w:p w14:paraId="39B1CFD5" w14:textId="418CA109" w:rsidR="00042F65" w:rsidRPr="00A41309" w:rsidRDefault="00A80584" w:rsidP="006B65BF">
      <w:pPr>
        <w:pStyle w:val="NoSpacing"/>
        <w:ind w:left="720" w:hanging="720"/>
        <w:jc w:val="left"/>
        <w:rPr>
          <w:rFonts w:asciiTheme="majorHAnsi" w:hAnsiTheme="majorHAnsi" w:cstheme="majorHAnsi"/>
          <w:sz w:val="24"/>
          <w:szCs w:val="24"/>
          <w:lang w:eastAsia="en-GB"/>
        </w:rPr>
      </w:pPr>
      <w:r w:rsidRPr="00A41309">
        <w:rPr>
          <w:rFonts w:asciiTheme="majorHAnsi" w:hAnsiTheme="majorHAnsi" w:cstheme="majorHAnsi"/>
          <w:sz w:val="24"/>
          <w:szCs w:val="24"/>
          <w:lang w:eastAsia="en-GB"/>
        </w:rPr>
        <w:t>4.7</w:t>
      </w:r>
      <w:r w:rsidRPr="00A41309">
        <w:rPr>
          <w:rFonts w:asciiTheme="majorHAnsi" w:hAnsiTheme="majorHAnsi" w:cstheme="majorHAnsi"/>
          <w:sz w:val="24"/>
          <w:szCs w:val="24"/>
          <w:lang w:eastAsia="en-GB"/>
        </w:rPr>
        <w:tab/>
      </w:r>
      <w:r w:rsidR="00042F65" w:rsidRPr="00A41309">
        <w:rPr>
          <w:rFonts w:asciiTheme="majorHAnsi" w:hAnsiTheme="majorHAnsi" w:cstheme="majorHAnsi"/>
          <w:sz w:val="24"/>
          <w:szCs w:val="24"/>
          <w:lang w:eastAsia="en-GB"/>
        </w:rPr>
        <w:t xml:space="preserve">Where a concern or allegation has been raised, </w:t>
      </w:r>
      <w:r w:rsidR="00942A2E" w:rsidRPr="00A41309">
        <w:rPr>
          <w:rFonts w:asciiTheme="majorHAnsi" w:hAnsiTheme="majorHAnsi" w:cstheme="majorHAnsi"/>
          <w:sz w:val="24"/>
          <w:szCs w:val="24"/>
          <w:lang w:eastAsia="en-GB"/>
        </w:rPr>
        <w:t>a Safeguarding log should be marked as follows:</w:t>
      </w:r>
    </w:p>
    <w:p w14:paraId="757EF538" w14:textId="77777777" w:rsidR="00042F65" w:rsidRPr="00A41309" w:rsidRDefault="00042F65" w:rsidP="006B65BF">
      <w:pPr>
        <w:pStyle w:val="NoSpacing"/>
        <w:numPr>
          <w:ilvl w:val="0"/>
          <w:numId w:val="5"/>
        </w:numPr>
        <w:ind w:left="1080"/>
        <w:jc w:val="left"/>
        <w:rPr>
          <w:rFonts w:asciiTheme="majorHAnsi" w:hAnsiTheme="majorHAnsi" w:cstheme="majorHAnsi"/>
          <w:sz w:val="24"/>
          <w:szCs w:val="24"/>
          <w:lang w:eastAsia="en-GB"/>
        </w:rPr>
      </w:pPr>
      <w:r w:rsidRPr="00A41309">
        <w:rPr>
          <w:rFonts w:asciiTheme="majorHAnsi" w:hAnsiTheme="majorHAnsi" w:cstheme="majorHAnsi"/>
          <w:sz w:val="24"/>
          <w:szCs w:val="24"/>
          <w:lang w:eastAsia="en-GB"/>
        </w:rPr>
        <w:t>SGA (Safeguarding Actioned) where an allegation was action by reporting it to an external authority.</w:t>
      </w:r>
    </w:p>
    <w:p w14:paraId="22925331" w14:textId="77777777" w:rsidR="00042F65" w:rsidRPr="00A41309" w:rsidRDefault="00042F65" w:rsidP="006B65BF">
      <w:pPr>
        <w:pStyle w:val="NoSpacing"/>
        <w:numPr>
          <w:ilvl w:val="0"/>
          <w:numId w:val="5"/>
        </w:numPr>
        <w:ind w:left="1080"/>
        <w:jc w:val="left"/>
        <w:rPr>
          <w:rFonts w:asciiTheme="majorHAnsi" w:hAnsiTheme="majorHAnsi" w:cstheme="majorHAnsi"/>
          <w:b/>
          <w:sz w:val="24"/>
          <w:szCs w:val="24"/>
        </w:rPr>
      </w:pPr>
      <w:r w:rsidRPr="00A41309">
        <w:rPr>
          <w:rFonts w:asciiTheme="majorHAnsi" w:hAnsiTheme="majorHAnsi" w:cstheme="majorHAnsi"/>
          <w:sz w:val="24"/>
          <w:szCs w:val="24"/>
          <w:lang w:eastAsia="en-GB"/>
        </w:rPr>
        <w:t>SGN (Safeguarding Noted) where an allegation is not reported to an external authority, we want to note this allegation for future reference.</w:t>
      </w:r>
    </w:p>
    <w:p w14:paraId="5946A970" w14:textId="77777777" w:rsidR="00042F65" w:rsidRPr="00A41309" w:rsidRDefault="00042F65" w:rsidP="006B65BF">
      <w:pPr>
        <w:spacing w:after="0" w:line="240" w:lineRule="auto"/>
        <w:jc w:val="left"/>
        <w:rPr>
          <w:rFonts w:asciiTheme="majorHAnsi" w:eastAsia="Times New Roman" w:hAnsiTheme="majorHAnsi" w:cstheme="majorHAnsi"/>
          <w:sz w:val="24"/>
          <w:szCs w:val="24"/>
          <w:lang w:eastAsia="en-GB"/>
        </w:rPr>
      </w:pPr>
    </w:p>
    <w:p w14:paraId="06DF0D00" w14:textId="69C22F6F" w:rsidR="00042F65" w:rsidRPr="00A41309" w:rsidRDefault="00586631" w:rsidP="006B65BF">
      <w:pPr>
        <w:spacing w:after="0" w:line="240" w:lineRule="auto"/>
        <w:jc w:val="left"/>
        <w:outlineLvl w:val="1"/>
        <w:rPr>
          <w:rFonts w:asciiTheme="majorHAnsi" w:eastAsia="Times New Roman" w:hAnsiTheme="majorHAnsi" w:cstheme="majorHAnsi"/>
          <w:b/>
          <w:bCs/>
          <w:spacing w:val="15"/>
          <w:sz w:val="24"/>
          <w:szCs w:val="24"/>
          <w:lang w:eastAsia="en-GB"/>
        </w:rPr>
      </w:pPr>
      <w:r w:rsidRPr="00A41309">
        <w:rPr>
          <w:rFonts w:asciiTheme="majorHAnsi" w:eastAsia="Times New Roman" w:hAnsiTheme="majorHAnsi" w:cstheme="majorHAnsi"/>
          <w:b/>
          <w:bCs/>
          <w:spacing w:val="15"/>
          <w:sz w:val="24"/>
          <w:szCs w:val="24"/>
          <w:lang w:eastAsia="en-GB"/>
        </w:rPr>
        <w:t>5.</w:t>
      </w:r>
      <w:r w:rsidR="00042F65" w:rsidRPr="00A41309">
        <w:rPr>
          <w:rFonts w:asciiTheme="majorHAnsi" w:eastAsia="Times New Roman" w:hAnsiTheme="majorHAnsi" w:cstheme="majorHAnsi"/>
          <w:b/>
          <w:bCs/>
          <w:spacing w:val="15"/>
          <w:sz w:val="24"/>
          <w:szCs w:val="24"/>
          <w:lang w:eastAsia="en-GB"/>
        </w:rPr>
        <w:tab/>
        <w:t>Data Protection</w:t>
      </w:r>
    </w:p>
    <w:p w14:paraId="36026E46" w14:textId="5776BA98" w:rsidR="00042F65" w:rsidRPr="00A41309" w:rsidRDefault="00712D75" w:rsidP="006B65BF">
      <w:pPr>
        <w:pStyle w:val="NoSpacing"/>
        <w:ind w:left="720" w:hanging="720"/>
        <w:jc w:val="left"/>
        <w:rPr>
          <w:rFonts w:asciiTheme="majorHAnsi" w:hAnsiTheme="majorHAnsi" w:cstheme="majorHAnsi"/>
          <w:sz w:val="24"/>
          <w:szCs w:val="24"/>
        </w:rPr>
      </w:pPr>
      <w:r w:rsidRPr="00A41309">
        <w:rPr>
          <w:rFonts w:asciiTheme="majorHAnsi" w:hAnsiTheme="majorHAnsi" w:cstheme="majorHAnsi"/>
          <w:sz w:val="24"/>
          <w:szCs w:val="24"/>
        </w:rPr>
        <w:t>5.1</w:t>
      </w:r>
      <w:r w:rsidRPr="00A41309">
        <w:rPr>
          <w:rFonts w:asciiTheme="majorHAnsi" w:hAnsiTheme="majorHAnsi" w:cstheme="majorHAnsi"/>
          <w:sz w:val="24"/>
          <w:szCs w:val="24"/>
        </w:rPr>
        <w:tab/>
      </w:r>
      <w:r w:rsidR="00042F65" w:rsidRPr="00A41309">
        <w:rPr>
          <w:rFonts w:asciiTheme="majorHAnsi" w:hAnsiTheme="majorHAnsi" w:cstheme="majorHAnsi"/>
          <w:sz w:val="24"/>
          <w:szCs w:val="24"/>
        </w:rPr>
        <w:t xml:space="preserve">Where possible, consent should be obtained from the individual or their guardian before sharing personal information with third parties. </w:t>
      </w:r>
      <w:r w:rsidR="00586631" w:rsidRPr="00A41309">
        <w:rPr>
          <w:rFonts w:asciiTheme="majorHAnsi" w:hAnsiTheme="majorHAnsi" w:cstheme="majorHAnsi"/>
          <w:sz w:val="24"/>
          <w:szCs w:val="24"/>
        </w:rPr>
        <w:t xml:space="preserve"> </w:t>
      </w:r>
      <w:r w:rsidR="00042F65" w:rsidRPr="00A41309">
        <w:rPr>
          <w:rFonts w:asciiTheme="majorHAnsi" w:hAnsiTheme="majorHAnsi" w:cstheme="majorHAnsi"/>
          <w:sz w:val="24"/>
          <w:szCs w:val="24"/>
        </w:rPr>
        <w:t xml:space="preserve">However, in some circumstances obtaining consent may be neither possible nor desirable as the safety and welfare of the individual is the priority. </w:t>
      </w:r>
      <w:r w:rsidR="00586631" w:rsidRPr="00A41309">
        <w:rPr>
          <w:rFonts w:asciiTheme="majorHAnsi" w:hAnsiTheme="majorHAnsi" w:cstheme="majorHAnsi"/>
          <w:sz w:val="24"/>
          <w:szCs w:val="24"/>
        </w:rPr>
        <w:t xml:space="preserve"> </w:t>
      </w:r>
      <w:r w:rsidR="00042F65" w:rsidRPr="00A41309">
        <w:rPr>
          <w:rFonts w:asciiTheme="majorHAnsi" w:hAnsiTheme="majorHAnsi" w:cstheme="majorHAnsi"/>
          <w:sz w:val="24"/>
          <w:szCs w:val="24"/>
        </w:rPr>
        <w:t>The protection of the individual must take priority, if you believe abuse is taking place, it is your duty to report it.</w:t>
      </w:r>
    </w:p>
    <w:p w14:paraId="164D52E4" w14:textId="77777777" w:rsidR="00042F65" w:rsidRPr="00A41309" w:rsidRDefault="00042F65" w:rsidP="006B65BF">
      <w:pPr>
        <w:spacing w:after="0" w:line="240" w:lineRule="auto"/>
        <w:jc w:val="left"/>
        <w:outlineLvl w:val="1"/>
        <w:rPr>
          <w:rFonts w:asciiTheme="majorHAnsi" w:eastAsia="Times New Roman" w:hAnsiTheme="majorHAnsi" w:cstheme="majorHAnsi"/>
          <w:bCs/>
          <w:color w:val="0000FF"/>
          <w:spacing w:val="15"/>
          <w:sz w:val="24"/>
          <w:szCs w:val="24"/>
          <w:lang w:eastAsia="en-GB"/>
        </w:rPr>
      </w:pPr>
    </w:p>
    <w:p w14:paraId="2F71B80A" w14:textId="07713CE5" w:rsidR="00042F65" w:rsidRPr="00A41309" w:rsidRDefault="00712D75" w:rsidP="006B65BF">
      <w:pPr>
        <w:spacing w:after="0" w:line="240" w:lineRule="auto"/>
        <w:ind w:left="720" w:right="-46" w:hanging="720"/>
        <w:jc w:val="left"/>
        <w:rPr>
          <w:rFonts w:asciiTheme="majorHAnsi" w:hAnsiTheme="majorHAnsi" w:cstheme="majorHAnsi"/>
          <w:sz w:val="24"/>
          <w:szCs w:val="24"/>
        </w:rPr>
      </w:pPr>
      <w:r w:rsidRPr="00A41309">
        <w:rPr>
          <w:rFonts w:asciiTheme="majorHAnsi" w:hAnsiTheme="majorHAnsi" w:cstheme="majorHAnsi"/>
          <w:sz w:val="24"/>
          <w:szCs w:val="24"/>
        </w:rPr>
        <w:t>5.2</w:t>
      </w:r>
      <w:r w:rsidRPr="00A41309">
        <w:rPr>
          <w:rFonts w:asciiTheme="majorHAnsi" w:hAnsiTheme="majorHAnsi" w:cstheme="majorHAnsi"/>
          <w:sz w:val="24"/>
          <w:szCs w:val="24"/>
        </w:rPr>
        <w:tab/>
      </w:r>
      <w:r w:rsidR="00042F65" w:rsidRPr="00A41309">
        <w:rPr>
          <w:rFonts w:asciiTheme="majorHAnsi" w:hAnsiTheme="majorHAnsi" w:cstheme="majorHAnsi"/>
          <w:sz w:val="24"/>
          <w:szCs w:val="24"/>
        </w:rPr>
        <w:t xml:space="preserve">The </w:t>
      </w:r>
      <w:r w:rsidR="00586631" w:rsidRPr="00A41309">
        <w:rPr>
          <w:rFonts w:asciiTheme="majorHAnsi" w:hAnsiTheme="majorHAnsi" w:cstheme="majorHAnsi"/>
          <w:sz w:val="24"/>
          <w:szCs w:val="24"/>
          <w:lang w:eastAsia="en-GB"/>
        </w:rPr>
        <w:t xml:space="preserve">Safeguarding Incident Form </w:t>
      </w:r>
      <w:r w:rsidR="00042F65" w:rsidRPr="00A41309">
        <w:rPr>
          <w:rFonts w:asciiTheme="majorHAnsi" w:hAnsiTheme="majorHAnsi" w:cstheme="majorHAnsi"/>
          <w:sz w:val="24"/>
          <w:szCs w:val="24"/>
        </w:rPr>
        <w:t>should be used when reporting the incident internally</w:t>
      </w:r>
      <w:r w:rsidR="00942A2E" w:rsidRPr="00A41309">
        <w:rPr>
          <w:rFonts w:asciiTheme="majorHAnsi" w:hAnsiTheme="majorHAnsi" w:cstheme="majorHAnsi"/>
          <w:sz w:val="24"/>
          <w:szCs w:val="24"/>
        </w:rPr>
        <w:t>. A</w:t>
      </w:r>
      <w:r w:rsidR="00042F65" w:rsidRPr="00A41309">
        <w:rPr>
          <w:rFonts w:asciiTheme="majorHAnsi" w:hAnsiTheme="majorHAnsi" w:cstheme="majorHAnsi"/>
          <w:sz w:val="24"/>
          <w:szCs w:val="24"/>
        </w:rPr>
        <w:t xml:space="preserve">t no time should the individual/s involved be </w:t>
      </w:r>
      <w:r w:rsidR="00942A2E" w:rsidRPr="00A41309">
        <w:rPr>
          <w:rFonts w:asciiTheme="majorHAnsi" w:hAnsiTheme="majorHAnsi" w:cstheme="majorHAnsi"/>
          <w:sz w:val="24"/>
          <w:szCs w:val="24"/>
        </w:rPr>
        <w:t>identified</w:t>
      </w:r>
      <w:r w:rsidR="00042F65" w:rsidRPr="00A41309">
        <w:rPr>
          <w:rFonts w:asciiTheme="majorHAnsi" w:hAnsiTheme="majorHAnsi" w:cstheme="majorHAnsi"/>
          <w:sz w:val="24"/>
          <w:szCs w:val="24"/>
        </w:rPr>
        <w:t xml:space="preserve"> by name, </w:t>
      </w:r>
      <w:r w:rsidR="00942A2E" w:rsidRPr="00A41309">
        <w:rPr>
          <w:rFonts w:asciiTheme="majorHAnsi" w:hAnsiTheme="majorHAnsi" w:cstheme="majorHAnsi"/>
          <w:sz w:val="24"/>
          <w:szCs w:val="24"/>
        </w:rPr>
        <w:t>a</w:t>
      </w:r>
      <w:r w:rsidR="00042F65" w:rsidRPr="00A41309">
        <w:rPr>
          <w:rFonts w:asciiTheme="majorHAnsi" w:hAnsiTheme="majorHAnsi" w:cstheme="majorHAnsi"/>
          <w:sz w:val="24"/>
          <w:szCs w:val="24"/>
        </w:rPr>
        <w:t xml:space="preserve"> reference number is to be used throughout the report in order to protect their identity.</w:t>
      </w:r>
    </w:p>
    <w:p w14:paraId="38AE2EDA" w14:textId="77777777" w:rsidR="00042F65" w:rsidRPr="00A41309" w:rsidRDefault="00042F65" w:rsidP="006B65BF">
      <w:pPr>
        <w:spacing w:after="0" w:line="240" w:lineRule="auto"/>
        <w:jc w:val="left"/>
        <w:outlineLvl w:val="1"/>
        <w:rPr>
          <w:rFonts w:asciiTheme="majorHAnsi" w:eastAsia="Times New Roman" w:hAnsiTheme="majorHAnsi" w:cstheme="majorHAnsi"/>
          <w:bCs/>
          <w:spacing w:val="15"/>
          <w:sz w:val="24"/>
          <w:szCs w:val="24"/>
          <w:lang w:eastAsia="en-GB"/>
        </w:rPr>
      </w:pPr>
    </w:p>
    <w:p w14:paraId="0D482529" w14:textId="51F28F86" w:rsidR="00042F65" w:rsidRPr="00A41309" w:rsidRDefault="00586631" w:rsidP="006B65BF">
      <w:pPr>
        <w:spacing w:after="0" w:line="240" w:lineRule="auto"/>
        <w:jc w:val="left"/>
        <w:outlineLvl w:val="1"/>
        <w:rPr>
          <w:rFonts w:asciiTheme="majorHAnsi" w:eastAsia="Times New Roman" w:hAnsiTheme="majorHAnsi" w:cstheme="majorHAnsi"/>
          <w:b/>
          <w:bCs/>
          <w:spacing w:val="15"/>
          <w:sz w:val="24"/>
          <w:szCs w:val="24"/>
          <w:lang w:eastAsia="en-GB"/>
        </w:rPr>
      </w:pPr>
      <w:r w:rsidRPr="00A41309">
        <w:rPr>
          <w:rFonts w:asciiTheme="majorHAnsi" w:eastAsia="Times New Roman" w:hAnsiTheme="majorHAnsi" w:cstheme="majorHAnsi"/>
          <w:b/>
          <w:bCs/>
          <w:spacing w:val="15"/>
          <w:sz w:val="24"/>
          <w:szCs w:val="24"/>
          <w:lang w:eastAsia="en-GB"/>
        </w:rPr>
        <w:t>6.</w:t>
      </w:r>
      <w:r w:rsidR="00042F65" w:rsidRPr="00A41309">
        <w:rPr>
          <w:rFonts w:asciiTheme="majorHAnsi" w:eastAsia="Times New Roman" w:hAnsiTheme="majorHAnsi" w:cstheme="majorHAnsi"/>
          <w:b/>
          <w:bCs/>
          <w:spacing w:val="15"/>
          <w:sz w:val="24"/>
          <w:szCs w:val="24"/>
          <w:lang w:eastAsia="en-GB"/>
        </w:rPr>
        <w:tab/>
        <w:t>Review Process</w:t>
      </w:r>
    </w:p>
    <w:p w14:paraId="23C63FB5" w14:textId="712A86D2" w:rsidR="00042F65" w:rsidRPr="00A41309" w:rsidRDefault="00712D75" w:rsidP="006B65BF">
      <w:pPr>
        <w:pStyle w:val="NoSpacing"/>
        <w:ind w:left="720" w:hanging="720"/>
        <w:jc w:val="left"/>
        <w:rPr>
          <w:rFonts w:asciiTheme="majorHAnsi" w:hAnsiTheme="majorHAnsi" w:cstheme="majorHAnsi"/>
          <w:sz w:val="24"/>
          <w:szCs w:val="24"/>
          <w:lang w:eastAsia="en-GB"/>
        </w:rPr>
      </w:pPr>
      <w:r w:rsidRPr="00A41309">
        <w:rPr>
          <w:rFonts w:asciiTheme="majorHAnsi" w:hAnsiTheme="majorHAnsi" w:cstheme="majorHAnsi"/>
          <w:sz w:val="24"/>
          <w:szCs w:val="24"/>
          <w:lang w:eastAsia="en-GB"/>
        </w:rPr>
        <w:t>6.1</w:t>
      </w:r>
      <w:r w:rsidRPr="00A41309">
        <w:rPr>
          <w:rFonts w:asciiTheme="majorHAnsi" w:hAnsiTheme="majorHAnsi" w:cstheme="majorHAnsi"/>
          <w:sz w:val="24"/>
          <w:szCs w:val="24"/>
          <w:lang w:eastAsia="en-GB"/>
        </w:rPr>
        <w:tab/>
      </w:r>
      <w:r w:rsidR="00586631" w:rsidRPr="00A41309">
        <w:rPr>
          <w:rFonts w:asciiTheme="majorHAnsi" w:hAnsiTheme="majorHAnsi" w:cstheme="majorHAnsi"/>
          <w:sz w:val="24"/>
          <w:szCs w:val="24"/>
          <w:lang w:eastAsia="en-GB"/>
        </w:rPr>
        <w:t xml:space="preserve">Where appropriate, the </w:t>
      </w:r>
      <w:r w:rsidR="00942A2E" w:rsidRPr="00A41309">
        <w:rPr>
          <w:rFonts w:asciiTheme="majorHAnsi" w:hAnsiTheme="majorHAnsi" w:cstheme="majorHAnsi"/>
          <w:sz w:val="24"/>
          <w:szCs w:val="24"/>
          <w:lang w:eastAsia="en-GB"/>
        </w:rPr>
        <w:t>ISBE Board</w:t>
      </w:r>
      <w:r w:rsidR="00586631" w:rsidRPr="00A41309">
        <w:rPr>
          <w:rFonts w:asciiTheme="majorHAnsi" w:hAnsiTheme="majorHAnsi" w:cstheme="majorHAnsi"/>
          <w:sz w:val="24"/>
          <w:szCs w:val="24"/>
          <w:lang w:eastAsia="en-GB"/>
        </w:rPr>
        <w:t xml:space="preserve"> Meeting will </w:t>
      </w:r>
      <w:r w:rsidR="00042F65" w:rsidRPr="00A41309">
        <w:rPr>
          <w:rFonts w:asciiTheme="majorHAnsi" w:hAnsiTheme="majorHAnsi" w:cstheme="majorHAnsi"/>
          <w:sz w:val="24"/>
          <w:szCs w:val="24"/>
          <w:lang w:eastAsia="en-GB"/>
        </w:rPr>
        <w:t xml:space="preserve">review reports received and any trends/issues highlighted. </w:t>
      </w:r>
      <w:r w:rsidR="00586631" w:rsidRPr="00A41309">
        <w:rPr>
          <w:rFonts w:asciiTheme="majorHAnsi" w:hAnsiTheme="majorHAnsi" w:cstheme="majorHAnsi"/>
          <w:sz w:val="24"/>
          <w:szCs w:val="24"/>
          <w:lang w:eastAsia="en-GB"/>
        </w:rPr>
        <w:t xml:space="preserve"> This meeting will also provide an opportunity to identify i</w:t>
      </w:r>
      <w:r w:rsidR="00042F65" w:rsidRPr="00A41309">
        <w:rPr>
          <w:rFonts w:asciiTheme="majorHAnsi" w:hAnsiTheme="majorHAnsi" w:cstheme="majorHAnsi"/>
          <w:sz w:val="24"/>
          <w:szCs w:val="24"/>
          <w:lang w:eastAsia="en-GB"/>
        </w:rPr>
        <w:t xml:space="preserve">f </w:t>
      </w:r>
      <w:r w:rsidR="00586631" w:rsidRPr="00A41309">
        <w:rPr>
          <w:rFonts w:asciiTheme="majorHAnsi" w:hAnsiTheme="majorHAnsi" w:cstheme="majorHAnsi"/>
          <w:sz w:val="24"/>
          <w:szCs w:val="24"/>
          <w:lang w:eastAsia="en-GB"/>
        </w:rPr>
        <w:t xml:space="preserve">any </w:t>
      </w:r>
      <w:r w:rsidR="00042F65" w:rsidRPr="00A41309">
        <w:rPr>
          <w:rFonts w:asciiTheme="majorHAnsi" w:hAnsiTheme="majorHAnsi" w:cstheme="majorHAnsi"/>
          <w:sz w:val="24"/>
          <w:szCs w:val="24"/>
          <w:lang w:eastAsia="en-GB"/>
        </w:rPr>
        <w:t xml:space="preserve">changes are required to </w:t>
      </w:r>
      <w:r w:rsidR="00586631" w:rsidRPr="00A41309">
        <w:rPr>
          <w:rFonts w:asciiTheme="majorHAnsi" w:hAnsiTheme="majorHAnsi" w:cstheme="majorHAnsi"/>
          <w:sz w:val="24"/>
          <w:szCs w:val="24"/>
          <w:lang w:eastAsia="en-GB"/>
        </w:rPr>
        <w:t xml:space="preserve">the </w:t>
      </w:r>
      <w:r w:rsidR="00042F65" w:rsidRPr="00A41309">
        <w:rPr>
          <w:rFonts w:asciiTheme="majorHAnsi" w:hAnsiTheme="majorHAnsi" w:cstheme="majorHAnsi"/>
          <w:sz w:val="24"/>
          <w:szCs w:val="24"/>
          <w:lang w:eastAsia="en-GB"/>
        </w:rPr>
        <w:t xml:space="preserve">Safeguarding Policy and/or further guidance is needed to ensure compliance with the legislation. </w:t>
      </w:r>
      <w:r w:rsidR="00586631" w:rsidRPr="00A41309">
        <w:rPr>
          <w:rFonts w:asciiTheme="majorHAnsi" w:hAnsiTheme="majorHAnsi" w:cstheme="majorHAnsi"/>
          <w:sz w:val="24"/>
          <w:szCs w:val="24"/>
          <w:lang w:eastAsia="en-GB"/>
        </w:rPr>
        <w:t xml:space="preserve"> </w:t>
      </w:r>
    </w:p>
    <w:p w14:paraId="1BD9EF07" w14:textId="77777777" w:rsidR="00042F65" w:rsidRPr="00A41309" w:rsidRDefault="00042F65" w:rsidP="006B65BF">
      <w:pPr>
        <w:spacing w:after="0" w:line="240" w:lineRule="auto"/>
        <w:jc w:val="left"/>
        <w:rPr>
          <w:rFonts w:asciiTheme="majorHAnsi" w:hAnsiTheme="majorHAnsi" w:cstheme="majorHAnsi"/>
          <w:sz w:val="24"/>
          <w:szCs w:val="24"/>
        </w:rPr>
      </w:pPr>
    </w:p>
    <w:p w14:paraId="12B38E9A" w14:textId="2CFF0957" w:rsidR="00042F65" w:rsidRPr="00A41309" w:rsidRDefault="00A80584" w:rsidP="006B65BF">
      <w:pPr>
        <w:spacing w:after="0" w:line="240" w:lineRule="auto"/>
        <w:jc w:val="left"/>
        <w:rPr>
          <w:rFonts w:asciiTheme="majorHAnsi" w:hAnsiTheme="majorHAnsi" w:cstheme="majorHAnsi"/>
          <w:b/>
          <w:sz w:val="24"/>
          <w:szCs w:val="24"/>
        </w:rPr>
      </w:pPr>
      <w:r w:rsidRPr="00A41309">
        <w:rPr>
          <w:rFonts w:asciiTheme="majorHAnsi" w:hAnsiTheme="majorHAnsi" w:cstheme="majorHAnsi"/>
          <w:b/>
          <w:sz w:val="24"/>
          <w:szCs w:val="24"/>
        </w:rPr>
        <w:t>7</w:t>
      </w:r>
      <w:r w:rsidR="00586631" w:rsidRPr="00A41309">
        <w:rPr>
          <w:rFonts w:asciiTheme="majorHAnsi" w:hAnsiTheme="majorHAnsi" w:cstheme="majorHAnsi"/>
          <w:b/>
          <w:sz w:val="24"/>
          <w:szCs w:val="24"/>
        </w:rPr>
        <w:t>.</w:t>
      </w:r>
      <w:r w:rsidR="00042F65" w:rsidRPr="00A41309">
        <w:rPr>
          <w:rFonts w:asciiTheme="majorHAnsi" w:hAnsiTheme="majorHAnsi" w:cstheme="majorHAnsi"/>
          <w:b/>
          <w:sz w:val="24"/>
          <w:szCs w:val="24"/>
        </w:rPr>
        <w:tab/>
        <w:t>Training</w:t>
      </w:r>
    </w:p>
    <w:p w14:paraId="4E39AF51" w14:textId="5DA86DF1" w:rsidR="00A80584" w:rsidRPr="00A41309" w:rsidRDefault="00712D75" w:rsidP="006B65BF">
      <w:pPr>
        <w:spacing w:after="0" w:line="240" w:lineRule="auto"/>
        <w:ind w:left="720" w:hanging="720"/>
        <w:jc w:val="left"/>
        <w:rPr>
          <w:rFonts w:asciiTheme="majorHAnsi" w:hAnsiTheme="majorHAnsi" w:cstheme="majorHAnsi"/>
          <w:sz w:val="24"/>
          <w:szCs w:val="24"/>
        </w:rPr>
      </w:pPr>
      <w:r w:rsidRPr="00A41309">
        <w:rPr>
          <w:rFonts w:asciiTheme="majorHAnsi" w:hAnsiTheme="majorHAnsi" w:cstheme="majorHAnsi"/>
          <w:sz w:val="24"/>
          <w:szCs w:val="24"/>
        </w:rPr>
        <w:t>7.1</w:t>
      </w:r>
      <w:r w:rsidRPr="00A41309">
        <w:rPr>
          <w:rFonts w:asciiTheme="majorHAnsi" w:hAnsiTheme="majorHAnsi" w:cstheme="majorHAnsi"/>
          <w:sz w:val="24"/>
          <w:szCs w:val="24"/>
        </w:rPr>
        <w:tab/>
      </w:r>
      <w:r w:rsidR="00042F65" w:rsidRPr="00A41309">
        <w:rPr>
          <w:rFonts w:asciiTheme="majorHAnsi" w:hAnsiTheme="majorHAnsi" w:cstheme="majorHAnsi"/>
          <w:sz w:val="24"/>
          <w:szCs w:val="24"/>
        </w:rPr>
        <w:t xml:space="preserve">All </w:t>
      </w:r>
      <w:r w:rsidR="00942A2E" w:rsidRPr="00A41309">
        <w:rPr>
          <w:rFonts w:asciiTheme="majorHAnsi" w:hAnsiTheme="majorHAnsi" w:cstheme="majorHAnsi"/>
          <w:sz w:val="24"/>
          <w:szCs w:val="24"/>
        </w:rPr>
        <w:t>ISBE trustees and members of the ISBE management team</w:t>
      </w:r>
      <w:r w:rsidR="00042F65" w:rsidRPr="00A41309">
        <w:rPr>
          <w:rFonts w:asciiTheme="majorHAnsi" w:hAnsiTheme="majorHAnsi" w:cstheme="majorHAnsi"/>
          <w:sz w:val="24"/>
          <w:szCs w:val="24"/>
        </w:rPr>
        <w:t xml:space="preserve"> </w:t>
      </w:r>
      <w:r w:rsidR="00586631" w:rsidRPr="00A41309">
        <w:rPr>
          <w:rFonts w:asciiTheme="majorHAnsi" w:hAnsiTheme="majorHAnsi" w:cstheme="majorHAnsi"/>
          <w:sz w:val="24"/>
          <w:szCs w:val="24"/>
        </w:rPr>
        <w:t xml:space="preserve">will be provided with a copy of this policy and asked to provide </w:t>
      </w:r>
      <w:r w:rsidR="00F24C0B">
        <w:rPr>
          <w:rFonts w:asciiTheme="majorHAnsi" w:hAnsiTheme="majorHAnsi" w:cstheme="majorHAnsi"/>
          <w:sz w:val="24"/>
          <w:szCs w:val="24"/>
        </w:rPr>
        <w:t xml:space="preserve">confirmation </w:t>
      </w:r>
      <w:r w:rsidR="00A80584" w:rsidRPr="00A41309">
        <w:rPr>
          <w:rFonts w:asciiTheme="majorHAnsi" w:hAnsiTheme="majorHAnsi" w:cstheme="majorHAnsi"/>
          <w:sz w:val="24"/>
          <w:szCs w:val="24"/>
        </w:rPr>
        <w:t xml:space="preserve">that they have read and understood the policy. </w:t>
      </w:r>
    </w:p>
    <w:p w14:paraId="3ECB491F" w14:textId="77777777" w:rsidR="00A80584" w:rsidRPr="00A41309" w:rsidRDefault="00A80584" w:rsidP="006B65BF">
      <w:pPr>
        <w:spacing w:after="0" w:line="240" w:lineRule="auto"/>
        <w:jc w:val="left"/>
        <w:rPr>
          <w:rFonts w:asciiTheme="majorHAnsi" w:hAnsiTheme="majorHAnsi" w:cstheme="majorHAnsi"/>
          <w:sz w:val="24"/>
          <w:szCs w:val="24"/>
        </w:rPr>
      </w:pPr>
    </w:p>
    <w:p w14:paraId="0D72601F" w14:textId="57A8EF87" w:rsidR="00042F65" w:rsidRPr="00A41309" w:rsidRDefault="00712D75" w:rsidP="006B65BF">
      <w:pPr>
        <w:spacing w:after="0" w:line="240" w:lineRule="auto"/>
        <w:jc w:val="left"/>
        <w:rPr>
          <w:rFonts w:asciiTheme="majorHAnsi" w:hAnsiTheme="majorHAnsi" w:cstheme="majorHAnsi"/>
          <w:sz w:val="24"/>
          <w:szCs w:val="24"/>
        </w:rPr>
      </w:pPr>
      <w:r w:rsidRPr="00A41309">
        <w:rPr>
          <w:rFonts w:asciiTheme="majorHAnsi" w:hAnsiTheme="majorHAnsi" w:cstheme="majorHAnsi"/>
          <w:sz w:val="24"/>
          <w:szCs w:val="24"/>
        </w:rPr>
        <w:t>7.2</w:t>
      </w:r>
      <w:r w:rsidRPr="00A41309">
        <w:rPr>
          <w:rFonts w:asciiTheme="majorHAnsi" w:hAnsiTheme="majorHAnsi" w:cstheme="majorHAnsi"/>
          <w:sz w:val="24"/>
          <w:szCs w:val="24"/>
        </w:rPr>
        <w:tab/>
      </w:r>
      <w:r w:rsidR="00A80584" w:rsidRPr="00A41309">
        <w:rPr>
          <w:rFonts w:asciiTheme="majorHAnsi" w:hAnsiTheme="majorHAnsi" w:cstheme="majorHAnsi"/>
          <w:sz w:val="24"/>
          <w:szCs w:val="24"/>
        </w:rPr>
        <w:t xml:space="preserve">Where appropriate, </w:t>
      </w:r>
      <w:r w:rsidR="00D71AC5" w:rsidRPr="00A41309">
        <w:rPr>
          <w:rFonts w:asciiTheme="majorHAnsi" w:hAnsiTheme="majorHAnsi" w:cstheme="majorHAnsi"/>
          <w:sz w:val="24"/>
          <w:szCs w:val="24"/>
        </w:rPr>
        <w:t>trustees</w:t>
      </w:r>
      <w:r w:rsidR="00A80584" w:rsidRPr="00A41309">
        <w:rPr>
          <w:rFonts w:asciiTheme="majorHAnsi" w:hAnsiTheme="majorHAnsi" w:cstheme="majorHAnsi"/>
          <w:sz w:val="24"/>
          <w:szCs w:val="24"/>
        </w:rPr>
        <w:t xml:space="preserve"> may </w:t>
      </w:r>
      <w:r w:rsidR="00042F65" w:rsidRPr="00A41309">
        <w:rPr>
          <w:rFonts w:asciiTheme="majorHAnsi" w:hAnsiTheme="majorHAnsi" w:cstheme="majorHAnsi"/>
          <w:sz w:val="24"/>
          <w:szCs w:val="24"/>
        </w:rPr>
        <w:t>receive training which will allow them to:</w:t>
      </w:r>
    </w:p>
    <w:p w14:paraId="77DE453F" w14:textId="5832A296" w:rsidR="00042F65" w:rsidRPr="00A41309" w:rsidRDefault="00A80584" w:rsidP="006B65BF">
      <w:pPr>
        <w:pStyle w:val="ListParagraph"/>
        <w:numPr>
          <w:ilvl w:val="0"/>
          <w:numId w:val="4"/>
        </w:numPr>
        <w:spacing w:after="0" w:line="240" w:lineRule="auto"/>
        <w:ind w:left="1080"/>
        <w:jc w:val="left"/>
        <w:rPr>
          <w:rFonts w:asciiTheme="majorHAnsi" w:hAnsiTheme="majorHAnsi" w:cstheme="majorHAnsi"/>
          <w:sz w:val="24"/>
          <w:szCs w:val="24"/>
        </w:rPr>
      </w:pPr>
      <w:r w:rsidRPr="00A41309">
        <w:rPr>
          <w:rFonts w:asciiTheme="majorHAnsi" w:hAnsiTheme="majorHAnsi" w:cstheme="majorHAnsi"/>
          <w:sz w:val="24"/>
          <w:szCs w:val="24"/>
        </w:rPr>
        <w:t>U</w:t>
      </w:r>
      <w:r w:rsidR="00042F65" w:rsidRPr="00A41309">
        <w:rPr>
          <w:rFonts w:asciiTheme="majorHAnsi" w:hAnsiTheme="majorHAnsi" w:cstheme="majorHAnsi"/>
          <w:sz w:val="24"/>
          <w:szCs w:val="24"/>
        </w:rPr>
        <w:t>nderstand the principles and values underpinning safeguarding</w:t>
      </w:r>
    </w:p>
    <w:p w14:paraId="251386BD" w14:textId="37AAC30E" w:rsidR="00042F65" w:rsidRPr="00A41309" w:rsidRDefault="00A80584" w:rsidP="006B65BF">
      <w:pPr>
        <w:pStyle w:val="ListParagraph"/>
        <w:numPr>
          <w:ilvl w:val="0"/>
          <w:numId w:val="4"/>
        </w:numPr>
        <w:spacing w:after="0" w:line="240" w:lineRule="auto"/>
        <w:ind w:left="1080"/>
        <w:jc w:val="left"/>
        <w:rPr>
          <w:rFonts w:asciiTheme="majorHAnsi" w:hAnsiTheme="majorHAnsi" w:cstheme="majorHAnsi"/>
          <w:sz w:val="24"/>
          <w:szCs w:val="24"/>
        </w:rPr>
      </w:pPr>
      <w:r w:rsidRPr="00A41309">
        <w:rPr>
          <w:rFonts w:asciiTheme="majorHAnsi" w:hAnsiTheme="majorHAnsi" w:cstheme="majorHAnsi"/>
          <w:sz w:val="24"/>
          <w:szCs w:val="24"/>
        </w:rPr>
        <w:t>R</w:t>
      </w:r>
      <w:r w:rsidR="00042F65" w:rsidRPr="00A41309">
        <w:rPr>
          <w:rFonts w:asciiTheme="majorHAnsi" w:hAnsiTheme="majorHAnsi" w:cstheme="majorHAnsi"/>
          <w:sz w:val="24"/>
          <w:szCs w:val="24"/>
        </w:rPr>
        <w:t>ecognise an adult/child vulnerable to abuse</w:t>
      </w:r>
    </w:p>
    <w:p w14:paraId="7924B615" w14:textId="6C88AFC6" w:rsidR="00042F65" w:rsidRPr="00A41309" w:rsidRDefault="00A80584" w:rsidP="006B65BF">
      <w:pPr>
        <w:pStyle w:val="ListParagraph"/>
        <w:numPr>
          <w:ilvl w:val="0"/>
          <w:numId w:val="4"/>
        </w:numPr>
        <w:spacing w:after="0" w:line="240" w:lineRule="auto"/>
        <w:ind w:left="1080"/>
        <w:jc w:val="left"/>
        <w:rPr>
          <w:rFonts w:asciiTheme="majorHAnsi" w:hAnsiTheme="majorHAnsi" w:cstheme="majorHAnsi"/>
          <w:sz w:val="24"/>
          <w:szCs w:val="24"/>
        </w:rPr>
      </w:pPr>
      <w:r w:rsidRPr="00A41309">
        <w:rPr>
          <w:rFonts w:asciiTheme="majorHAnsi" w:hAnsiTheme="majorHAnsi" w:cstheme="majorHAnsi"/>
          <w:sz w:val="24"/>
          <w:szCs w:val="24"/>
        </w:rPr>
        <w:t>R</w:t>
      </w:r>
      <w:r w:rsidR="00042F65" w:rsidRPr="00A41309">
        <w:rPr>
          <w:rFonts w:asciiTheme="majorHAnsi" w:hAnsiTheme="majorHAnsi" w:cstheme="majorHAnsi"/>
          <w:sz w:val="24"/>
          <w:szCs w:val="24"/>
        </w:rPr>
        <w:t>ecognise evidence and indicators of abuse</w:t>
      </w:r>
    </w:p>
    <w:p w14:paraId="106A3107" w14:textId="7FCCF69C" w:rsidR="00042F65" w:rsidRPr="00A41309" w:rsidRDefault="00A80584" w:rsidP="006B65BF">
      <w:pPr>
        <w:pStyle w:val="ListParagraph"/>
        <w:numPr>
          <w:ilvl w:val="0"/>
          <w:numId w:val="4"/>
        </w:numPr>
        <w:spacing w:after="0" w:line="240" w:lineRule="auto"/>
        <w:ind w:left="1080"/>
        <w:jc w:val="left"/>
        <w:rPr>
          <w:rFonts w:asciiTheme="majorHAnsi" w:hAnsiTheme="majorHAnsi" w:cstheme="majorHAnsi"/>
          <w:sz w:val="24"/>
          <w:szCs w:val="24"/>
        </w:rPr>
      </w:pPr>
      <w:r w:rsidRPr="00A41309">
        <w:rPr>
          <w:rFonts w:asciiTheme="majorHAnsi" w:hAnsiTheme="majorHAnsi" w:cstheme="majorHAnsi"/>
          <w:sz w:val="24"/>
          <w:szCs w:val="24"/>
        </w:rPr>
        <w:t>R</w:t>
      </w:r>
      <w:r w:rsidR="00042F65" w:rsidRPr="00A41309">
        <w:rPr>
          <w:rFonts w:asciiTheme="majorHAnsi" w:hAnsiTheme="majorHAnsi" w:cstheme="majorHAnsi"/>
          <w:sz w:val="24"/>
          <w:szCs w:val="24"/>
        </w:rPr>
        <w:t>ecognise risk factors which may increase the level of abuse</w:t>
      </w:r>
    </w:p>
    <w:p w14:paraId="54E79483" w14:textId="124CFC66" w:rsidR="00042F65" w:rsidRPr="00A41309" w:rsidRDefault="00A80584" w:rsidP="006B65BF">
      <w:pPr>
        <w:pStyle w:val="ListParagraph"/>
        <w:numPr>
          <w:ilvl w:val="0"/>
          <w:numId w:val="4"/>
        </w:numPr>
        <w:spacing w:after="0" w:line="240" w:lineRule="auto"/>
        <w:ind w:left="1080"/>
        <w:jc w:val="left"/>
        <w:rPr>
          <w:rFonts w:asciiTheme="majorHAnsi" w:hAnsiTheme="majorHAnsi" w:cstheme="majorHAnsi"/>
          <w:sz w:val="24"/>
          <w:szCs w:val="24"/>
        </w:rPr>
      </w:pPr>
      <w:r w:rsidRPr="00A41309">
        <w:rPr>
          <w:rFonts w:asciiTheme="majorHAnsi" w:hAnsiTheme="majorHAnsi" w:cstheme="majorHAnsi"/>
          <w:sz w:val="24"/>
          <w:szCs w:val="24"/>
        </w:rPr>
        <w:t>U</w:t>
      </w:r>
      <w:r w:rsidR="00042F65" w:rsidRPr="00A41309">
        <w:rPr>
          <w:rFonts w:asciiTheme="majorHAnsi" w:hAnsiTheme="majorHAnsi" w:cstheme="majorHAnsi"/>
          <w:sz w:val="24"/>
          <w:szCs w:val="24"/>
        </w:rPr>
        <w:t>nderstand and apply this policy and the reporting procedures.</w:t>
      </w:r>
    </w:p>
    <w:p w14:paraId="55FB53DD" w14:textId="77777777" w:rsidR="00042F65" w:rsidRPr="00A41309" w:rsidRDefault="00042F65" w:rsidP="006B65BF">
      <w:pPr>
        <w:spacing w:after="0" w:line="240" w:lineRule="auto"/>
        <w:jc w:val="left"/>
        <w:rPr>
          <w:rFonts w:asciiTheme="majorHAnsi" w:hAnsiTheme="majorHAnsi" w:cstheme="majorHAnsi"/>
          <w:sz w:val="24"/>
          <w:szCs w:val="24"/>
        </w:rPr>
      </w:pPr>
    </w:p>
    <w:p w14:paraId="2E7B7DBE" w14:textId="3E44ECD2" w:rsidR="00A80584" w:rsidRPr="00A41309" w:rsidRDefault="00712D75" w:rsidP="006B65BF">
      <w:pPr>
        <w:spacing w:after="0" w:line="240" w:lineRule="auto"/>
        <w:jc w:val="left"/>
        <w:rPr>
          <w:rFonts w:asciiTheme="majorHAnsi" w:hAnsiTheme="majorHAnsi" w:cstheme="majorHAnsi"/>
          <w:sz w:val="24"/>
          <w:szCs w:val="24"/>
        </w:rPr>
      </w:pPr>
      <w:r w:rsidRPr="00A41309">
        <w:rPr>
          <w:rFonts w:asciiTheme="majorHAnsi" w:hAnsiTheme="majorHAnsi" w:cstheme="majorHAnsi"/>
          <w:sz w:val="24"/>
          <w:szCs w:val="24"/>
        </w:rPr>
        <w:t>7.3</w:t>
      </w:r>
      <w:r w:rsidRPr="00A41309">
        <w:rPr>
          <w:rFonts w:asciiTheme="majorHAnsi" w:hAnsiTheme="majorHAnsi" w:cstheme="majorHAnsi"/>
          <w:sz w:val="24"/>
          <w:szCs w:val="24"/>
        </w:rPr>
        <w:tab/>
      </w:r>
      <w:r w:rsidR="00A80584" w:rsidRPr="00A41309">
        <w:rPr>
          <w:rFonts w:asciiTheme="majorHAnsi" w:hAnsiTheme="majorHAnsi" w:cstheme="majorHAnsi"/>
          <w:sz w:val="24"/>
          <w:szCs w:val="24"/>
        </w:rPr>
        <w:t>This training will be sourced from an appropriate external provider.</w:t>
      </w:r>
    </w:p>
    <w:p w14:paraId="4E6C090F" w14:textId="77777777" w:rsidR="00A80584" w:rsidRPr="00A41309" w:rsidRDefault="00A80584" w:rsidP="006B65BF">
      <w:pPr>
        <w:spacing w:after="0" w:line="240" w:lineRule="auto"/>
        <w:jc w:val="left"/>
        <w:rPr>
          <w:rFonts w:asciiTheme="majorHAnsi" w:hAnsiTheme="majorHAnsi" w:cstheme="majorHAnsi"/>
          <w:sz w:val="24"/>
          <w:szCs w:val="24"/>
        </w:rPr>
      </w:pPr>
    </w:p>
    <w:p w14:paraId="25CD38FA" w14:textId="1FE6B16B" w:rsidR="00042F65" w:rsidRPr="00A41309" w:rsidRDefault="00A80584" w:rsidP="006B65BF">
      <w:pPr>
        <w:spacing w:after="0" w:line="240" w:lineRule="auto"/>
        <w:jc w:val="left"/>
        <w:rPr>
          <w:rFonts w:asciiTheme="majorHAnsi" w:hAnsiTheme="majorHAnsi" w:cstheme="majorHAnsi"/>
          <w:b/>
          <w:sz w:val="24"/>
          <w:szCs w:val="24"/>
        </w:rPr>
      </w:pPr>
      <w:r w:rsidRPr="00A41309">
        <w:rPr>
          <w:rFonts w:asciiTheme="majorHAnsi" w:hAnsiTheme="majorHAnsi" w:cstheme="majorHAnsi"/>
          <w:b/>
          <w:sz w:val="24"/>
          <w:szCs w:val="24"/>
        </w:rPr>
        <w:t>8.</w:t>
      </w:r>
      <w:r w:rsidR="00042F65" w:rsidRPr="00A41309">
        <w:rPr>
          <w:rFonts w:asciiTheme="majorHAnsi" w:hAnsiTheme="majorHAnsi" w:cstheme="majorHAnsi"/>
          <w:b/>
          <w:sz w:val="24"/>
          <w:szCs w:val="24"/>
        </w:rPr>
        <w:tab/>
        <w:t>Provision of Information</w:t>
      </w:r>
    </w:p>
    <w:p w14:paraId="4D0F93AE" w14:textId="7189A7D0" w:rsidR="00042F65" w:rsidRPr="00A41309" w:rsidRDefault="00712D75" w:rsidP="006B65BF">
      <w:pPr>
        <w:spacing w:after="0" w:line="240" w:lineRule="auto"/>
        <w:ind w:left="720" w:hanging="720"/>
        <w:jc w:val="left"/>
        <w:rPr>
          <w:rFonts w:asciiTheme="majorHAnsi" w:hAnsiTheme="majorHAnsi" w:cstheme="majorHAnsi"/>
          <w:b/>
          <w:color w:val="0000FF"/>
          <w:sz w:val="24"/>
          <w:szCs w:val="24"/>
        </w:rPr>
      </w:pPr>
      <w:r w:rsidRPr="00A41309">
        <w:rPr>
          <w:rFonts w:asciiTheme="majorHAnsi" w:hAnsiTheme="majorHAnsi" w:cstheme="majorHAnsi"/>
          <w:sz w:val="24"/>
          <w:szCs w:val="24"/>
        </w:rPr>
        <w:t>8.1</w:t>
      </w:r>
      <w:r w:rsidRPr="00A41309">
        <w:rPr>
          <w:rFonts w:asciiTheme="majorHAnsi" w:hAnsiTheme="majorHAnsi" w:cstheme="majorHAnsi"/>
          <w:sz w:val="24"/>
          <w:szCs w:val="24"/>
        </w:rPr>
        <w:tab/>
      </w:r>
      <w:r w:rsidR="00D71AC5" w:rsidRPr="00A41309">
        <w:rPr>
          <w:rFonts w:asciiTheme="majorHAnsi" w:hAnsiTheme="majorHAnsi" w:cstheme="majorHAnsi"/>
          <w:sz w:val="24"/>
          <w:szCs w:val="24"/>
        </w:rPr>
        <w:t>ISBE’s</w:t>
      </w:r>
      <w:r w:rsidR="00586631" w:rsidRPr="00A41309">
        <w:rPr>
          <w:rFonts w:asciiTheme="majorHAnsi" w:hAnsiTheme="majorHAnsi" w:cstheme="majorHAnsi"/>
          <w:sz w:val="24"/>
          <w:szCs w:val="24"/>
        </w:rPr>
        <w:t xml:space="preserve"> </w:t>
      </w:r>
      <w:r w:rsidR="00042F65" w:rsidRPr="00A41309">
        <w:rPr>
          <w:rFonts w:asciiTheme="majorHAnsi" w:hAnsiTheme="majorHAnsi" w:cstheme="majorHAnsi"/>
          <w:sz w:val="24"/>
          <w:szCs w:val="24"/>
        </w:rPr>
        <w:t xml:space="preserve">safeguarding policy, documentation and guidance documents are available to all </w:t>
      </w:r>
      <w:r w:rsidR="00D71AC5" w:rsidRPr="00A41309">
        <w:rPr>
          <w:rFonts w:asciiTheme="majorHAnsi" w:hAnsiTheme="majorHAnsi" w:cstheme="majorHAnsi"/>
          <w:sz w:val="24"/>
          <w:szCs w:val="24"/>
        </w:rPr>
        <w:t>trustees and management team</w:t>
      </w:r>
      <w:r w:rsidR="00042F65" w:rsidRPr="00A41309">
        <w:rPr>
          <w:rFonts w:asciiTheme="majorHAnsi" w:hAnsiTheme="majorHAnsi" w:cstheme="majorHAnsi"/>
          <w:sz w:val="24"/>
          <w:szCs w:val="24"/>
        </w:rPr>
        <w:t xml:space="preserve"> </w:t>
      </w:r>
      <w:r w:rsidR="00586631" w:rsidRPr="00A41309">
        <w:rPr>
          <w:rFonts w:asciiTheme="majorHAnsi" w:hAnsiTheme="majorHAnsi" w:cstheme="majorHAnsi"/>
          <w:sz w:val="24"/>
          <w:szCs w:val="24"/>
        </w:rPr>
        <w:t xml:space="preserve">via the shared </w:t>
      </w:r>
      <w:r w:rsidR="007B42C9">
        <w:rPr>
          <w:rFonts w:asciiTheme="majorHAnsi" w:hAnsiTheme="majorHAnsi" w:cstheme="majorHAnsi"/>
          <w:sz w:val="24"/>
          <w:szCs w:val="24"/>
        </w:rPr>
        <w:t xml:space="preserve">ISBE </w:t>
      </w:r>
      <w:bookmarkStart w:id="0" w:name="_GoBack"/>
      <w:bookmarkEnd w:id="0"/>
      <w:r w:rsidR="00D71AC5" w:rsidRPr="00A41309">
        <w:rPr>
          <w:rFonts w:asciiTheme="majorHAnsi" w:hAnsiTheme="majorHAnsi" w:cstheme="majorHAnsi"/>
          <w:sz w:val="24"/>
          <w:szCs w:val="24"/>
        </w:rPr>
        <w:t>Dropbox</w:t>
      </w:r>
      <w:r w:rsidR="00042F65" w:rsidRPr="00A41309">
        <w:rPr>
          <w:rFonts w:asciiTheme="majorHAnsi" w:hAnsiTheme="majorHAnsi" w:cstheme="majorHAnsi"/>
          <w:sz w:val="24"/>
          <w:szCs w:val="24"/>
        </w:rPr>
        <w:t xml:space="preserve">. </w:t>
      </w:r>
    </w:p>
    <w:p w14:paraId="1D3B431B" w14:textId="6F013B8E" w:rsidR="00712D75" w:rsidRPr="00A41309" w:rsidRDefault="00712D75" w:rsidP="006B65BF">
      <w:pPr>
        <w:spacing w:after="0" w:line="240" w:lineRule="auto"/>
        <w:jc w:val="left"/>
        <w:rPr>
          <w:rFonts w:asciiTheme="majorHAnsi" w:hAnsiTheme="majorHAnsi" w:cstheme="majorHAnsi"/>
          <w:sz w:val="24"/>
          <w:szCs w:val="24"/>
        </w:rPr>
      </w:pPr>
      <w:r w:rsidRPr="00A41309">
        <w:rPr>
          <w:rFonts w:asciiTheme="majorHAnsi" w:hAnsiTheme="majorHAnsi" w:cstheme="majorHAnsi"/>
          <w:sz w:val="24"/>
          <w:szCs w:val="24"/>
        </w:rPr>
        <w:lastRenderedPageBreak/>
        <w:t xml:space="preserve">Approved </w:t>
      </w:r>
      <w:proofErr w:type="gramStart"/>
      <w:r w:rsidRPr="00A41309">
        <w:rPr>
          <w:rFonts w:asciiTheme="majorHAnsi" w:hAnsiTheme="majorHAnsi" w:cstheme="majorHAnsi"/>
          <w:sz w:val="24"/>
          <w:szCs w:val="24"/>
        </w:rPr>
        <w:t>by:</w:t>
      </w:r>
      <w:proofErr w:type="gramEnd"/>
      <w:r w:rsidRPr="00A41309">
        <w:rPr>
          <w:rFonts w:asciiTheme="majorHAnsi" w:hAnsiTheme="majorHAnsi" w:cstheme="majorHAnsi"/>
          <w:sz w:val="24"/>
          <w:szCs w:val="24"/>
        </w:rPr>
        <w:tab/>
      </w:r>
      <w:r w:rsidR="00D71AC5" w:rsidRPr="00A41309">
        <w:rPr>
          <w:rFonts w:asciiTheme="majorHAnsi" w:hAnsiTheme="majorHAnsi" w:cstheme="majorHAnsi"/>
          <w:sz w:val="24"/>
          <w:szCs w:val="24"/>
        </w:rPr>
        <w:t>Gideon Maas, President, ISBE</w:t>
      </w:r>
    </w:p>
    <w:p w14:paraId="058A18C3" w14:textId="200A21B9" w:rsidR="00712D75" w:rsidRPr="00F26076" w:rsidRDefault="00712D75" w:rsidP="006B65BF">
      <w:pPr>
        <w:spacing w:after="0" w:line="240" w:lineRule="auto"/>
        <w:jc w:val="left"/>
        <w:rPr>
          <w:rFonts w:asciiTheme="majorHAnsi" w:hAnsiTheme="majorHAnsi" w:cstheme="majorHAnsi"/>
          <w:sz w:val="24"/>
          <w:szCs w:val="24"/>
        </w:rPr>
      </w:pPr>
      <w:r w:rsidRPr="00A41309">
        <w:rPr>
          <w:rFonts w:asciiTheme="majorHAnsi" w:hAnsiTheme="majorHAnsi" w:cstheme="majorHAnsi"/>
          <w:sz w:val="24"/>
          <w:szCs w:val="24"/>
        </w:rPr>
        <w:t>Date:</w:t>
      </w:r>
      <w:r w:rsidRPr="00A41309">
        <w:rPr>
          <w:rFonts w:asciiTheme="majorHAnsi" w:hAnsiTheme="majorHAnsi" w:cstheme="majorHAnsi"/>
          <w:sz w:val="24"/>
          <w:szCs w:val="24"/>
        </w:rPr>
        <w:tab/>
      </w:r>
      <w:r w:rsidRPr="00A41309">
        <w:rPr>
          <w:rFonts w:asciiTheme="majorHAnsi" w:hAnsiTheme="majorHAnsi" w:cstheme="majorHAnsi"/>
          <w:sz w:val="24"/>
          <w:szCs w:val="24"/>
        </w:rPr>
        <w:tab/>
      </w:r>
      <w:r w:rsidR="00D71AC5" w:rsidRPr="00A41309">
        <w:rPr>
          <w:rFonts w:asciiTheme="majorHAnsi" w:hAnsiTheme="majorHAnsi" w:cstheme="majorHAnsi"/>
          <w:sz w:val="24"/>
          <w:szCs w:val="24"/>
        </w:rPr>
        <w:t>October</w:t>
      </w:r>
      <w:r w:rsidR="00950478" w:rsidRPr="00A41309">
        <w:rPr>
          <w:rFonts w:asciiTheme="majorHAnsi" w:hAnsiTheme="majorHAnsi" w:cstheme="majorHAnsi"/>
          <w:sz w:val="24"/>
          <w:szCs w:val="24"/>
        </w:rPr>
        <w:t xml:space="preserve"> 201</w:t>
      </w:r>
      <w:r w:rsidR="00D71AC5" w:rsidRPr="00A41309">
        <w:rPr>
          <w:rFonts w:asciiTheme="majorHAnsi" w:hAnsiTheme="majorHAnsi" w:cstheme="majorHAnsi"/>
          <w:sz w:val="24"/>
          <w:szCs w:val="24"/>
        </w:rPr>
        <w:t>8</w:t>
      </w:r>
    </w:p>
    <w:p w14:paraId="453D8DA8" w14:textId="77777777" w:rsidR="00712D75" w:rsidRPr="00F26076" w:rsidRDefault="00712D75" w:rsidP="006B65BF">
      <w:pPr>
        <w:spacing w:after="0" w:line="240" w:lineRule="auto"/>
        <w:jc w:val="left"/>
        <w:rPr>
          <w:rFonts w:asciiTheme="majorHAnsi" w:hAnsiTheme="majorHAnsi" w:cstheme="majorHAnsi"/>
          <w:sz w:val="24"/>
          <w:szCs w:val="24"/>
        </w:rPr>
      </w:pPr>
    </w:p>
    <w:p w14:paraId="657038AD" w14:textId="77777777" w:rsidR="00712D75" w:rsidRPr="00F26076" w:rsidRDefault="00712D75" w:rsidP="006B65BF">
      <w:pPr>
        <w:spacing w:after="0" w:line="240" w:lineRule="auto"/>
        <w:jc w:val="left"/>
        <w:rPr>
          <w:rFonts w:asciiTheme="majorHAnsi" w:hAnsiTheme="majorHAnsi" w:cstheme="majorHAnsi"/>
          <w:sz w:val="24"/>
          <w:szCs w:val="24"/>
        </w:rPr>
      </w:pPr>
    </w:p>
    <w:sectPr w:rsidR="00712D75" w:rsidRPr="00F26076" w:rsidSect="00376C22">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66C4" w14:textId="77777777" w:rsidR="0040788A" w:rsidRDefault="0040788A" w:rsidP="00A80584">
      <w:pPr>
        <w:spacing w:after="0" w:line="240" w:lineRule="auto"/>
      </w:pPr>
      <w:r>
        <w:separator/>
      </w:r>
    </w:p>
  </w:endnote>
  <w:endnote w:type="continuationSeparator" w:id="0">
    <w:p w14:paraId="5377D184" w14:textId="77777777" w:rsidR="0040788A" w:rsidRDefault="0040788A" w:rsidP="00A8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069A" w14:textId="03EFCE08" w:rsidR="00A80584" w:rsidRPr="00A80584" w:rsidRDefault="00D71AC5" w:rsidP="00A80584">
    <w:pPr>
      <w:pStyle w:val="Footer"/>
      <w:pBdr>
        <w:top w:val="single" w:sz="4" w:space="1" w:color="BFBFBF" w:themeColor="background1" w:themeShade="BF"/>
      </w:pBdr>
      <w:tabs>
        <w:tab w:val="clear" w:pos="8640"/>
      </w:tabs>
      <w:rPr>
        <w:rFonts w:asciiTheme="minorHAnsi" w:hAnsiTheme="minorHAnsi"/>
        <w:color w:val="BFBFBF" w:themeColor="background1" w:themeShade="BF"/>
        <w:sz w:val="20"/>
        <w:szCs w:val="20"/>
      </w:rPr>
    </w:pPr>
    <w:r>
      <w:rPr>
        <w:rFonts w:asciiTheme="minorHAnsi" w:hAnsiTheme="minorHAnsi"/>
        <w:color w:val="BFBFBF" w:themeColor="background1" w:themeShade="BF"/>
        <w:sz w:val="20"/>
        <w:szCs w:val="20"/>
      </w:rPr>
      <w:t>ISBE</w:t>
    </w:r>
    <w:r w:rsidR="00A80584" w:rsidRPr="00A80584">
      <w:rPr>
        <w:rFonts w:asciiTheme="minorHAnsi" w:hAnsiTheme="minorHAnsi"/>
        <w:color w:val="BFBFBF" w:themeColor="background1" w:themeShade="BF"/>
        <w:sz w:val="20"/>
        <w:szCs w:val="20"/>
      </w:rPr>
      <w:t xml:space="preserve"> </w:t>
    </w:r>
    <w:r w:rsidR="00A80584">
      <w:rPr>
        <w:rFonts w:asciiTheme="minorHAnsi" w:hAnsiTheme="minorHAnsi"/>
        <w:color w:val="BFBFBF" w:themeColor="background1" w:themeShade="BF"/>
        <w:sz w:val="20"/>
        <w:szCs w:val="20"/>
      </w:rPr>
      <w:t xml:space="preserve">Safeguarding </w:t>
    </w:r>
    <w:r w:rsidR="00A80584" w:rsidRPr="00A80584">
      <w:rPr>
        <w:rFonts w:asciiTheme="minorHAnsi" w:hAnsiTheme="minorHAnsi"/>
        <w:color w:val="BFBFBF" w:themeColor="background1" w:themeShade="BF"/>
        <w:sz w:val="20"/>
        <w:szCs w:val="20"/>
      </w:rPr>
      <w:t xml:space="preserve">Policy Statement – </w:t>
    </w:r>
    <w:r>
      <w:rPr>
        <w:rFonts w:asciiTheme="minorHAnsi" w:hAnsiTheme="minorHAnsi"/>
        <w:color w:val="BFBFBF" w:themeColor="background1" w:themeShade="BF"/>
        <w:sz w:val="20"/>
        <w:szCs w:val="20"/>
      </w:rPr>
      <w:t>October</w:t>
    </w:r>
    <w:r w:rsidR="00A80584">
      <w:rPr>
        <w:rFonts w:asciiTheme="minorHAnsi" w:hAnsiTheme="minorHAnsi"/>
        <w:color w:val="BFBFBF" w:themeColor="background1" w:themeShade="BF"/>
        <w:sz w:val="20"/>
        <w:szCs w:val="20"/>
      </w:rPr>
      <w:t xml:space="preserve"> 201</w:t>
    </w:r>
    <w:r>
      <w:rPr>
        <w:rFonts w:asciiTheme="minorHAnsi" w:hAnsiTheme="minorHAnsi"/>
        <w:color w:val="BFBFBF" w:themeColor="background1" w:themeShade="BF"/>
        <w:sz w:val="20"/>
        <w:szCs w:val="20"/>
      </w:rPr>
      <w:t>8</w:t>
    </w:r>
    <w:r w:rsidR="00A80584" w:rsidRPr="00A80584">
      <w:rPr>
        <w:rFonts w:asciiTheme="minorHAnsi" w:hAnsiTheme="minorHAnsi"/>
        <w:color w:val="BFBFBF" w:themeColor="background1" w:themeShade="BF"/>
        <w:sz w:val="20"/>
        <w:szCs w:val="20"/>
      </w:rPr>
      <w:tab/>
    </w:r>
    <w:r w:rsidR="00A80584" w:rsidRPr="00A80584">
      <w:rPr>
        <w:rFonts w:asciiTheme="minorHAnsi" w:hAnsiTheme="minorHAnsi"/>
        <w:color w:val="BFBFBF" w:themeColor="background1" w:themeShade="BF"/>
        <w:sz w:val="20"/>
        <w:szCs w:val="20"/>
      </w:rPr>
      <w:tab/>
    </w:r>
    <w:r w:rsidR="00A80584" w:rsidRPr="00A80584">
      <w:rPr>
        <w:rFonts w:asciiTheme="minorHAnsi" w:hAnsiTheme="minorHAnsi"/>
        <w:color w:val="BFBFBF" w:themeColor="background1" w:themeShade="BF"/>
        <w:sz w:val="20"/>
        <w:szCs w:val="20"/>
      </w:rPr>
      <w:tab/>
      <w:t xml:space="preserve">Page </w:t>
    </w:r>
    <w:r w:rsidR="00A80584" w:rsidRPr="00A80584">
      <w:rPr>
        <w:rStyle w:val="PageNumber"/>
        <w:rFonts w:asciiTheme="minorHAnsi" w:hAnsiTheme="minorHAnsi"/>
        <w:color w:val="BFBFBF" w:themeColor="background1" w:themeShade="BF"/>
        <w:sz w:val="20"/>
        <w:szCs w:val="20"/>
      </w:rPr>
      <w:fldChar w:fldCharType="begin"/>
    </w:r>
    <w:r w:rsidR="00A80584" w:rsidRPr="00A80584">
      <w:rPr>
        <w:rStyle w:val="PageNumber"/>
        <w:rFonts w:asciiTheme="minorHAnsi" w:hAnsiTheme="minorHAnsi"/>
        <w:color w:val="BFBFBF" w:themeColor="background1" w:themeShade="BF"/>
        <w:sz w:val="20"/>
        <w:szCs w:val="20"/>
      </w:rPr>
      <w:instrText xml:space="preserve"> PAGE </w:instrText>
    </w:r>
    <w:r w:rsidR="00A80584" w:rsidRPr="00A80584">
      <w:rPr>
        <w:rStyle w:val="PageNumber"/>
        <w:rFonts w:asciiTheme="minorHAnsi" w:hAnsiTheme="minorHAnsi"/>
        <w:color w:val="BFBFBF" w:themeColor="background1" w:themeShade="BF"/>
        <w:sz w:val="20"/>
        <w:szCs w:val="20"/>
      </w:rPr>
      <w:fldChar w:fldCharType="separate"/>
    </w:r>
    <w:r w:rsidR="007A389D">
      <w:rPr>
        <w:rStyle w:val="PageNumber"/>
        <w:rFonts w:asciiTheme="minorHAnsi" w:hAnsiTheme="minorHAnsi"/>
        <w:noProof/>
        <w:color w:val="BFBFBF" w:themeColor="background1" w:themeShade="BF"/>
        <w:sz w:val="20"/>
        <w:szCs w:val="20"/>
      </w:rPr>
      <w:t>1</w:t>
    </w:r>
    <w:r w:rsidR="00A80584" w:rsidRPr="00A80584">
      <w:rPr>
        <w:rStyle w:val="PageNumber"/>
        <w:rFonts w:asciiTheme="minorHAnsi" w:hAnsiTheme="minorHAnsi"/>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6DE8" w14:textId="77777777" w:rsidR="0040788A" w:rsidRDefault="0040788A" w:rsidP="00A80584">
      <w:pPr>
        <w:spacing w:after="0" w:line="240" w:lineRule="auto"/>
      </w:pPr>
      <w:r>
        <w:separator/>
      </w:r>
    </w:p>
  </w:footnote>
  <w:footnote w:type="continuationSeparator" w:id="0">
    <w:p w14:paraId="7A112F7D" w14:textId="77777777" w:rsidR="0040788A" w:rsidRDefault="0040788A" w:rsidP="00A8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D062" w14:textId="77777777" w:rsidR="00A80584" w:rsidRDefault="00A80584" w:rsidP="00A80584">
    <w:pPr>
      <w:pStyle w:val="Header"/>
      <w:pBdr>
        <w:bottom w:val="single" w:sz="4" w:space="1" w:color="BFBFBF" w:themeColor="background1" w:themeShade="BF"/>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896"/>
    <w:multiLevelType w:val="hybridMultilevel"/>
    <w:tmpl w:val="583E93FC"/>
    <w:lvl w:ilvl="0" w:tplc="D6A4E8DA">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A63E9"/>
    <w:multiLevelType w:val="hybridMultilevel"/>
    <w:tmpl w:val="C274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727CD"/>
    <w:multiLevelType w:val="hybridMultilevel"/>
    <w:tmpl w:val="38C43FE8"/>
    <w:lvl w:ilvl="0" w:tplc="D6A4E8DA">
      <w:start w:val="1"/>
      <w:numFmt w:val="bullet"/>
      <w:lvlText w:val=""/>
      <w:lvlJc w:val="left"/>
      <w:pPr>
        <w:ind w:left="720" w:hanging="360"/>
      </w:pPr>
      <w:rPr>
        <w:rFonts w:ascii="Symbol" w:hAnsi="Symbol" w:hint="default"/>
        <w:color w:val="943634" w:themeColor="accent2"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A16A2"/>
    <w:multiLevelType w:val="hybridMultilevel"/>
    <w:tmpl w:val="F6B4E81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4" w15:restartNumberingAfterBreak="0">
    <w:nsid w:val="5F005561"/>
    <w:multiLevelType w:val="hybridMultilevel"/>
    <w:tmpl w:val="B0B2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65"/>
    <w:rsid w:val="00042F65"/>
    <w:rsid w:val="000617A3"/>
    <w:rsid w:val="00376C22"/>
    <w:rsid w:val="0040788A"/>
    <w:rsid w:val="004B230E"/>
    <w:rsid w:val="00586631"/>
    <w:rsid w:val="005F1D03"/>
    <w:rsid w:val="006B65BF"/>
    <w:rsid w:val="006C66DF"/>
    <w:rsid w:val="00712D75"/>
    <w:rsid w:val="007A389D"/>
    <w:rsid w:val="007B42C9"/>
    <w:rsid w:val="008F66B4"/>
    <w:rsid w:val="00942A2E"/>
    <w:rsid w:val="00950478"/>
    <w:rsid w:val="00A41309"/>
    <w:rsid w:val="00A80584"/>
    <w:rsid w:val="00AA027B"/>
    <w:rsid w:val="00CD57AD"/>
    <w:rsid w:val="00D71AC5"/>
    <w:rsid w:val="00F24C0B"/>
    <w:rsid w:val="00F2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8E3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F65"/>
    <w:pPr>
      <w:spacing w:after="200" w:line="276" w:lineRule="auto"/>
      <w:jc w:val="both"/>
    </w:pPr>
    <w:rPr>
      <w:rFonts w:ascii="Calibri" w:eastAsia="Calibri" w:hAnsi="Calibri" w:cs="Times New Roman"/>
      <w:sz w:val="22"/>
      <w:szCs w:val="22"/>
      <w:lang w:val="en-GB"/>
    </w:rPr>
  </w:style>
  <w:style w:type="paragraph" w:styleId="Heading3">
    <w:name w:val="heading 3"/>
    <w:basedOn w:val="Normal"/>
    <w:next w:val="Normal"/>
    <w:link w:val="Heading3Char"/>
    <w:uiPriority w:val="9"/>
    <w:unhideWhenUsed/>
    <w:qFormat/>
    <w:rsid w:val="00042F6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F65"/>
    <w:rPr>
      <w:rFonts w:ascii="Cambria" w:eastAsia="Times New Roman" w:hAnsi="Cambria" w:cs="Times New Roman"/>
      <w:b/>
      <w:bCs/>
      <w:sz w:val="26"/>
      <w:szCs w:val="26"/>
      <w:lang w:val="en-GB"/>
    </w:rPr>
  </w:style>
  <w:style w:type="character" w:styleId="Hyperlink">
    <w:name w:val="Hyperlink"/>
    <w:basedOn w:val="DefaultParagraphFont"/>
    <w:uiPriority w:val="99"/>
    <w:unhideWhenUsed/>
    <w:rsid w:val="00042F65"/>
    <w:rPr>
      <w:strike w:val="0"/>
      <w:dstrike w:val="0"/>
      <w:color w:val="3366FF"/>
      <w:u w:val="none"/>
      <w:effect w:val="none"/>
    </w:rPr>
  </w:style>
  <w:style w:type="character" w:styleId="Strong">
    <w:name w:val="Strong"/>
    <w:basedOn w:val="DefaultParagraphFont"/>
    <w:uiPriority w:val="22"/>
    <w:qFormat/>
    <w:rsid w:val="00042F65"/>
    <w:rPr>
      <w:b/>
      <w:bCs/>
    </w:rPr>
  </w:style>
  <w:style w:type="paragraph" w:styleId="NormalWeb">
    <w:name w:val="Normal (Web)"/>
    <w:basedOn w:val="Normal"/>
    <w:uiPriority w:val="99"/>
    <w:unhideWhenUsed/>
    <w:rsid w:val="00042F65"/>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42F65"/>
    <w:rPr>
      <w:i/>
      <w:iCs/>
    </w:rPr>
  </w:style>
  <w:style w:type="paragraph" w:styleId="NoSpacing">
    <w:name w:val="No Spacing"/>
    <w:qFormat/>
    <w:rsid w:val="00042F65"/>
    <w:pPr>
      <w:jc w:val="both"/>
    </w:pPr>
    <w:rPr>
      <w:rFonts w:ascii="Calibri" w:eastAsia="Calibri" w:hAnsi="Calibri" w:cs="Times New Roman"/>
      <w:sz w:val="22"/>
      <w:szCs w:val="22"/>
      <w:lang w:val="en-GB"/>
    </w:rPr>
  </w:style>
  <w:style w:type="paragraph" w:styleId="ListParagraph">
    <w:name w:val="List Paragraph"/>
    <w:basedOn w:val="Normal"/>
    <w:uiPriority w:val="34"/>
    <w:qFormat/>
    <w:rsid w:val="00042F65"/>
    <w:pPr>
      <w:ind w:left="720"/>
      <w:contextualSpacing/>
    </w:pPr>
  </w:style>
  <w:style w:type="paragraph" w:styleId="Header">
    <w:name w:val="header"/>
    <w:basedOn w:val="Normal"/>
    <w:link w:val="HeaderChar"/>
    <w:uiPriority w:val="99"/>
    <w:unhideWhenUsed/>
    <w:rsid w:val="00A805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0584"/>
    <w:rPr>
      <w:rFonts w:ascii="Calibri" w:eastAsia="Calibri" w:hAnsi="Calibri" w:cs="Times New Roman"/>
      <w:sz w:val="22"/>
      <w:szCs w:val="22"/>
      <w:lang w:val="en-GB"/>
    </w:rPr>
  </w:style>
  <w:style w:type="paragraph" w:styleId="Footer">
    <w:name w:val="footer"/>
    <w:basedOn w:val="Normal"/>
    <w:link w:val="FooterChar"/>
    <w:uiPriority w:val="99"/>
    <w:unhideWhenUsed/>
    <w:rsid w:val="00A805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0584"/>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A80584"/>
  </w:style>
  <w:style w:type="character" w:styleId="UnresolvedMention">
    <w:name w:val="Unresolved Mention"/>
    <w:basedOn w:val="DefaultParagraphFont"/>
    <w:uiPriority w:val="99"/>
    <w:rsid w:val="00A41309"/>
    <w:rPr>
      <w:color w:val="605E5C"/>
      <w:shd w:val="clear" w:color="auto" w:fill="E1DFDD"/>
    </w:rPr>
  </w:style>
  <w:style w:type="paragraph" w:styleId="BalloonText">
    <w:name w:val="Balloon Text"/>
    <w:basedOn w:val="Normal"/>
    <w:link w:val="BalloonTextChar"/>
    <w:uiPriority w:val="99"/>
    <w:semiHidden/>
    <w:unhideWhenUsed/>
    <w:rsid w:val="00F2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0B"/>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sear@sfedi.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Sear;RobE</dc:creator>
  <cp:keywords/>
  <dc:description/>
  <cp:lastModifiedBy>Rob Edwards</cp:lastModifiedBy>
  <cp:revision>3</cp:revision>
  <dcterms:created xsi:type="dcterms:W3CDTF">2019-03-26T16:59:00Z</dcterms:created>
  <dcterms:modified xsi:type="dcterms:W3CDTF">2019-04-01T13:23:00Z</dcterms:modified>
</cp:coreProperties>
</file>